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E74947" w:rsidRPr="00E74947" w:rsidTr="003E6CE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74947" w:rsidRPr="00E74947" w:rsidRDefault="00E74947" w:rsidP="00E749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4947" w:rsidRPr="00E74947" w:rsidRDefault="00E74947" w:rsidP="00E74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E74947" w:rsidRPr="00E74947" w:rsidRDefault="00E74947" w:rsidP="00E749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7494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Утвержден</w:t>
            </w:r>
            <w:r w:rsidRPr="00E7494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ы</w:t>
            </w:r>
          </w:p>
          <w:p w:rsidR="00E74947" w:rsidRPr="00E74947" w:rsidRDefault="00E74947" w:rsidP="00E749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7494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Приказом Генерального директора</w:t>
            </w:r>
          </w:p>
          <w:p w:rsidR="00E74947" w:rsidRPr="00E74947" w:rsidRDefault="00E74947" w:rsidP="00E749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7494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ООО «АВИ </w:t>
            </w:r>
            <w:proofErr w:type="spellStart"/>
            <w:r w:rsidRPr="00E7494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Кэпитал</w:t>
            </w:r>
            <w:proofErr w:type="spellEnd"/>
            <w:r w:rsidRPr="00E7494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</w:tbl>
    <w:p w:rsidR="00E74947" w:rsidRPr="00E74947" w:rsidRDefault="00E74947" w:rsidP="00E74947">
      <w:pPr>
        <w:widowControl w:val="0"/>
        <w:spacing w:after="0" w:line="240" w:lineRule="auto"/>
        <w:ind w:left="481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94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от 04.09.2024 № </w:t>
      </w:r>
      <w:r w:rsidRPr="00E749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04092024/АК-01</w:t>
      </w:r>
    </w:p>
    <w:p w:rsidR="00E74947" w:rsidRPr="00E74947" w:rsidRDefault="00E74947" w:rsidP="00E74947">
      <w:pPr>
        <w:widowControl w:val="0"/>
        <w:spacing w:after="0" w:line="240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94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Дата вступления в действие: 04.09.2024</w:t>
      </w:r>
    </w:p>
    <w:p w:rsidR="000C2B47" w:rsidRPr="00EF4271" w:rsidRDefault="000C2B47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C0312D" w:rsidRPr="00EF4271" w:rsidRDefault="00C0312D" w:rsidP="000C2B47">
      <w:pPr>
        <w:spacing w:after="0"/>
        <w:rPr>
          <w:rFonts w:ascii="Times New Roman" w:hAnsi="Times New Roman" w:cs="Times New Roman"/>
          <w:b/>
        </w:rPr>
      </w:pPr>
    </w:p>
    <w:p w:rsidR="00C0312D" w:rsidRPr="00EF4271" w:rsidRDefault="00C0312D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C0312D" w:rsidRDefault="00C0312D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0C2B47" w:rsidRDefault="000C2B47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0C2B47" w:rsidRDefault="000C2B47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0C2B47" w:rsidRDefault="000C2B47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DB55C5" w:rsidRPr="00EF4271" w:rsidRDefault="00DB55C5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C0312D" w:rsidRPr="00EF4271" w:rsidRDefault="00C0312D" w:rsidP="00C0312D">
      <w:pPr>
        <w:spacing w:after="0"/>
        <w:jc w:val="right"/>
        <w:rPr>
          <w:rFonts w:ascii="Times New Roman" w:hAnsi="Times New Roman" w:cs="Times New Roman"/>
          <w:b/>
        </w:rPr>
      </w:pPr>
    </w:p>
    <w:p w:rsidR="00C0312D" w:rsidRPr="00EF4271" w:rsidRDefault="00C0312D" w:rsidP="00C0312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0312D" w:rsidRDefault="00C0312D" w:rsidP="00C0312D">
      <w:pPr>
        <w:spacing w:after="0"/>
        <w:jc w:val="center"/>
        <w:rPr>
          <w:rFonts w:ascii="Times New Roman" w:hAnsi="Times New Roman" w:cs="Times New Roman"/>
          <w:b/>
        </w:rPr>
      </w:pPr>
    </w:p>
    <w:p w:rsidR="00DB55C5" w:rsidRDefault="00DB55C5" w:rsidP="00C0312D">
      <w:pPr>
        <w:spacing w:after="0"/>
        <w:jc w:val="center"/>
        <w:rPr>
          <w:rFonts w:ascii="Times New Roman" w:hAnsi="Times New Roman" w:cs="Times New Roman"/>
          <w:b/>
        </w:rPr>
      </w:pPr>
    </w:p>
    <w:p w:rsidR="00DB55C5" w:rsidRPr="00EF4271" w:rsidRDefault="00DB55C5" w:rsidP="00C0312D">
      <w:pPr>
        <w:spacing w:after="0"/>
        <w:jc w:val="center"/>
        <w:rPr>
          <w:rFonts w:ascii="Times New Roman" w:hAnsi="Times New Roman" w:cs="Times New Roman"/>
          <w:b/>
        </w:rPr>
      </w:pPr>
    </w:p>
    <w:p w:rsidR="00C0312D" w:rsidRPr="00EF4271" w:rsidRDefault="00C0312D" w:rsidP="00C0312D">
      <w:pPr>
        <w:spacing w:after="0"/>
        <w:jc w:val="center"/>
        <w:rPr>
          <w:rFonts w:ascii="Times New Roman" w:hAnsi="Times New Roman" w:cs="Times New Roman"/>
          <w:b/>
        </w:rPr>
      </w:pPr>
    </w:p>
    <w:p w:rsidR="00C0312D" w:rsidRPr="00EF4271" w:rsidRDefault="00C0312D" w:rsidP="00C0312D">
      <w:pPr>
        <w:spacing w:after="0"/>
        <w:jc w:val="center"/>
        <w:rPr>
          <w:rFonts w:ascii="Times New Roman" w:hAnsi="Times New Roman" w:cs="Times New Roman"/>
          <w:b/>
        </w:rPr>
      </w:pPr>
    </w:p>
    <w:p w:rsidR="00C0312D" w:rsidRPr="00EF4271" w:rsidRDefault="00C0312D" w:rsidP="00C0312D">
      <w:pPr>
        <w:spacing w:after="0"/>
        <w:jc w:val="center"/>
        <w:rPr>
          <w:rFonts w:ascii="Times New Roman" w:hAnsi="Times New Roman" w:cs="Times New Roman"/>
          <w:b/>
        </w:rPr>
      </w:pPr>
    </w:p>
    <w:p w:rsidR="00C0312D" w:rsidRPr="00950C21" w:rsidRDefault="00C0312D" w:rsidP="007410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50C21">
        <w:rPr>
          <w:rFonts w:ascii="Times New Roman" w:hAnsi="Times New Roman" w:cs="Times New Roman"/>
          <w:b/>
          <w:sz w:val="28"/>
        </w:rPr>
        <w:t xml:space="preserve">РЕКОМЕНДАЦИИ </w:t>
      </w:r>
    </w:p>
    <w:p w:rsidR="00C0312D" w:rsidRPr="00950C21" w:rsidRDefault="00C0312D" w:rsidP="007410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50C21">
        <w:rPr>
          <w:rFonts w:ascii="Times New Roman" w:hAnsi="Times New Roman" w:cs="Times New Roman"/>
          <w:b/>
          <w:sz w:val="28"/>
        </w:rPr>
        <w:t xml:space="preserve">по соблюдению информационной безопасности клиентами </w:t>
      </w:r>
    </w:p>
    <w:p w:rsidR="00C0312D" w:rsidRPr="00950C21" w:rsidRDefault="00E74947" w:rsidP="007410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ОО</w:t>
      </w:r>
      <w:r w:rsidR="00D77613">
        <w:rPr>
          <w:rFonts w:ascii="Times New Roman" w:hAnsi="Times New Roman" w:cs="Times New Roman"/>
          <w:b/>
          <w:sz w:val="28"/>
        </w:rPr>
        <w:t>О</w:t>
      </w:r>
      <w:r w:rsidR="00C0312D" w:rsidRPr="00950C21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 xml:space="preserve">АВИ </w:t>
      </w:r>
      <w:proofErr w:type="spellStart"/>
      <w:r>
        <w:rPr>
          <w:rFonts w:ascii="Times New Roman" w:hAnsi="Times New Roman" w:cs="Times New Roman"/>
          <w:b/>
          <w:sz w:val="28"/>
        </w:rPr>
        <w:t>Кэпитал</w:t>
      </w:r>
      <w:proofErr w:type="spellEnd"/>
      <w:r w:rsidR="00C0312D" w:rsidRPr="00950C21">
        <w:rPr>
          <w:rFonts w:ascii="Times New Roman" w:hAnsi="Times New Roman" w:cs="Times New Roman"/>
          <w:b/>
          <w:sz w:val="28"/>
        </w:rPr>
        <w:t xml:space="preserve">» в целях противодействия </w:t>
      </w:r>
      <w:proofErr w:type="gramStart"/>
      <w:r w:rsidR="00C0312D" w:rsidRPr="00950C21">
        <w:rPr>
          <w:rFonts w:ascii="Times New Roman" w:hAnsi="Times New Roman" w:cs="Times New Roman"/>
          <w:b/>
          <w:sz w:val="28"/>
        </w:rPr>
        <w:t>незаконным</w:t>
      </w:r>
      <w:proofErr w:type="gramEnd"/>
      <w:r w:rsidR="00C0312D" w:rsidRPr="00950C21">
        <w:rPr>
          <w:rFonts w:ascii="Times New Roman" w:hAnsi="Times New Roman" w:cs="Times New Roman"/>
          <w:b/>
          <w:sz w:val="28"/>
        </w:rPr>
        <w:t xml:space="preserve"> </w:t>
      </w:r>
    </w:p>
    <w:p w:rsidR="00C0312D" w:rsidRPr="00950C21" w:rsidRDefault="00C0312D" w:rsidP="007410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50C21">
        <w:rPr>
          <w:rFonts w:ascii="Times New Roman" w:hAnsi="Times New Roman" w:cs="Times New Roman"/>
          <w:b/>
          <w:sz w:val="28"/>
        </w:rPr>
        <w:t>финансовым операциям</w:t>
      </w: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746843">
      <w:pPr>
        <w:spacing w:after="0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433DB">
      <w:pPr>
        <w:spacing w:after="0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77613" w:rsidRDefault="00D77613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77613" w:rsidRPr="00950C21" w:rsidRDefault="00D77613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C21" w:rsidRPr="00950C21" w:rsidRDefault="00950C21" w:rsidP="00C03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02D7" w:rsidRDefault="00FC0EEF" w:rsidP="00F35C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C0EEF">
        <w:rPr>
          <w:rFonts w:ascii="Times New Roman" w:hAnsi="Times New Roman" w:cs="Times New Roman"/>
          <w:sz w:val="24"/>
        </w:rPr>
        <w:lastRenderedPageBreak/>
        <w:t>В соответствие с требованиями Положения Банка России от 17.04.2019 № 684-П «Об</w:t>
      </w:r>
      <w:r>
        <w:rPr>
          <w:rFonts w:ascii="Times New Roman" w:hAnsi="Times New Roman" w:cs="Times New Roman"/>
          <w:sz w:val="24"/>
        </w:rPr>
        <w:t xml:space="preserve"> </w:t>
      </w:r>
      <w:r w:rsidRPr="00FC0EEF">
        <w:rPr>
          <w:rFonts w:ascii="Times New Roman" w:hAnsi="Times New Roman" w:cs="Times New Roman"/>
          <w:sz w:val="24"/>
        </w:rPr>
        <w:t xml:space="preserve">установлении обязательных для </w:t>
      </w:r>
      <w:proofErr w:type="spellStart"/>
      <w:r w:rsidRPr="00FC0EEF">
        <w:rPr>
          <w:rFonts w:ascii="Times New Roman" w:hAnsi="Times New Roman" w:cs="Times New Roman"/>
          <w:sz w:val="24"/>
        </w:rPr>
        <w:t>некредитных</w:t>
      </w:r>
      <w:proofErr w:type="spellEnd"/>
      <w:r w:rsidRPr="00FC0EEF">
        <w:rPr>
          <w:rFonts w:ascii="Times New Roman" w:hAnsi="Times New Roman" w:cs="Times New Roman"/>
          <w:sz w:val="24"/>
        </w:rPr>
        <w:t xml:space="preserve"> фина</w:t>
      </w:r>
      <w:r>
        <w:rPr>
          <w:rFonts w:ascii="Times New Roman" w:hAnsi="Times New Roman" w:cs="Times New Roman"/>
          <w:sz w:val="24"/>
        </w:rPr>
        <w:t xml:space="preserve">нсовых организаций требований к </w:t>
      </w:r>
      <w:r w:rsidRPr="00FC0EEF">
        <w:rPr>
          <w:rFonts w:ascii="Times New Roman" w:hAnsi="Times New Roman" w:cs="Times New Roman"/>
          <w:sz w:val="24"/>
        </w:rPr>
        <w:t xml:space="preserve">обеспечению защиты информации при осуществлении </w:t>
      </w:r>
      <w:r>
        <w:rPr>
          <w:rFonts w:ascii="Times New Roman" w:hAnsi="Times New Roman" w:cs="Times New Roman"/>
          <w:sz w:val="24"/>
        </w:rPr>
        <w:t xml:space="preserve">деятельности в сфере финансовых </w:t>
      </w:r>
      <w:r w:rsidRPr="00FC0EEF">
        <w:rPr>
          <w:rFonts w:ascii="Times New Roman" w:hAnsi="Times New Roman" w:cs="Times New Roman"/>
          <w:sz w:val="24"/>
        </w:rPr>
        <w:t>рынков в целях противодействия осуществлению незаконных финансовых операций»</w:t>
      </w:r>
      <w:r>
        <w:rPr>
          <w:rFonts w:ascii="Times New Roman" w:hAnsi="Times New Roman" w:cs="Times New Roman"/>
          <w:sz w:val="24"/>
        </w:rPr>
        <w:t xml:space="preserve"> </w:t>
      </w:r>
      <w:r w:rsidR="00F35C30">
        <w:rPr>
          <w:rFonts w:ascii="Times New Roman" w:hAnsi="Times New Roman" w:cs="Times New Roman"/>
          <w:sz w:val="24"/>
        </w:rPr>
        <w:t xml:space="preserve">   </w:t>
      </w:r>
      <w:r w:rsidR="00E74947">
        <w:rPr>
          <w:rFonts w:ascii="Times New Roman" w:hAnsi="Times New Roman" w:cs="Times New Roman"/>
          <w:sz w:val="24"/>
        </w:rPr>
        <w:t>ОО</w:t>
      </w:r>
      <w:r w:rsidR="00D7761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«</w:t>
      </w:r>
      <w:r w:rsidR="00E74947">
        <w:rPr>
          <w:rFonts w:ascii="Times New Roman" w:hAnsi="Times New Roman" w:cs="Times New Roman"/>
          <w:sz w:val="24"/>
        </w:rPr>
        <w:t xml:space="preserve">АВИ </w:t>
      </w:r>
      <w:proofErr w:type="spellStart"/>
      <w:r w:rsidR="00E74947">
        <w:rPr>
          <w:rFonts w:ascii="Times New Roman" w:hAnsi="Times New Roman" w:cs="Times New Roman"/>
          <w:sz w:val="24"/>
        </w:rPr>
        <w:t>Кэпитал</w:t>
      </w:r>
      <w:proofErr w:type="spellEnd"/>
      <w:r>
        <w:rPr>
          <w:rFonts w:ascii="Times New Roman" w:hAnsi="Times New Roman" w:cs="Times New Roman"/>
          <w:sz w:val="24"/>
        </w:rPr>
        <w:t xml:space="preserve">» (далее – Организация) </w:t>
      </w:r>
      <w:r w:rsidRPr="00FC0EEF">
        <w:rPr>
          <w:rFonts w:ascii="Times New Roman" w:hAnsi="Times New Roman" w:cs="Times New Roman"/>
          <w:sz w:val="24"/>
        </w:rPr>
        <w:t xml:space="preserve">уведомляет своих клиентов о возможных рисках, связанных с получением третьими лицами несанкционированного </w:t>
      </w:r>
      <w:r w:rsidR="001402D7">
        <w:rPr>
          <w:rFonts w:ascii="Times New Roman" w:hAnsi="Times New Roman" w:cs="Times New Roman"/>
          <w:sz w:val="24"/>
        </w:rPr>
        <w:t xml:space="preserve">доступа к защищаемой </w:t>
      </w:r>
      <w:r w:rsidR="001402D7" w:rsidRPr="00BD3ACB">
        <w:rPr>
          <w:rFonts w:ascii="Times New Roman" w:hAnsi="Times New Roman" w:cs="Times New Roman"/>
          <w:sz w:val="24"/>
        </w:rPr>
        <w:t>информации</w:t>
      </w:r>
      <w:r w:rsidR="00F87EB8" w:rsidRPr="00BD3ACB">
        <w:rPr>
          <w:rFonts w:ascii="Times New Roman" w:hAnsi="Times New Roman" w:cs="Times New Roman"/>
          <w:sz w:val="24"/>
        </w:rPr>
        <w:t>, а также доводит</w:t>
      </w:r>
      <w:proofErr w:type="gramEnd"/>
      <w:r w:rsidR="00F87EB8" w:rsidRPr="00BD3ACB">
        <w:rPr>
          <w:rFonts w:ascii="Times New Roman" w:hAnsi="Times New Roman" w:cs="Times New Roman"/>
          <w:sz w:val="24"/>
        </w:rPr>
        <w:t xml:space="preserve"> до клиентов основные рекомендации по защите информации от</w:t>
      </w:r>
      <w:r w:rsidR="007C5CF7" w:rsidRPr="00BD3ACB">
        <w:rPr>
          <w:rFonts w:ascii="Times New Roman" w:hAnsi="Times New Roman" w:cs="Times New Roman"/>
          <w:sz w:val="24"/>
        </w:rPr>
        <w:t xml:space="preserve"> </w:t>
      </w:r>
      <w:r w:rsidR="00F87EB8" w:rsidRPr="00BD3ACB">
        <w:rPr>
          <w:rFonts w:ascii="Times New Roman" w:hAnsi="Times New Roman" w:cs="Times New Roman"/>
          <w:sz w:val="24"/>
        </w:rPr>
        <w:t>воздействия программных кодов, приводящих к нарушению штатного функционирования средств вычислительной техники (вредоносный код)</w:t>
      </w:r>
      <w:r w:rsidR="001402D7" w:rsidRPr="00BD3ACB">
        <w:rPr>
          <w:rFonts w:ascii="Times New Roman" w:hAnsi="Times New Roman" w:cs="Times New Roman"/>
          <w:sz w:val="24"/>
        </w:rPr>
        <w:t>.</w:t>
      </w:r>
      <w:r w:rsidR="001402D7">
        <w:rPr>
          <w:rFonts w:ascii="Times New Roman" w:hAnsi="Times New Roman" w:cs="Times New Roman"/>
          <w:sz w:val="24"/>
        </w:rPr>
        <w:t xml:space="preserve"> </w:t>
      </w:r>
    </w:p>
    <w:p w:rsidR="00F35C30" w:rsidRDefault="001402D7" w:rsidP="00F35C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r w:rsidR="00F35C30">
        <w:rPr>
          <w:rFonts w:ascii="Times New Roman" w:hAnsi="Times New Roman" w:cs="Times New Roman"/>
          <w:sz w:val="24"/>
        </w:rPr>
        <w:t xml:space="preserve"> частности</w:t>
      </w:r>
      <w:r>
        <w:rPr>
          <w:rFonts w:ascii="Times New Roman" w:hAnsi="Times New Roman" w:cs="Times New Roman"/>
          <w:sz w:val="24"/>
        </w:rPr>
        <w:t>,</w:t>
      </w:r>
      <w:r w:rsidR="00F35C30">
        <w:rPr>
          <w:rFonts w:ascii="Times New Roman" w:hAnsi="Times New Roman" w:cs="Times New Roman"/>
          <w:sz w:val="24"/>
        </w:rPr>
        <w:t xml:space="preserve"> несанкционированный доступ со стороны третьих лиц к устройствам</w:t>
      </w:r>
      <w:r w:rsidR="001455EF"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sz w:val="24"/>
        </w:rPr>
        <w:t xml:space="preserve"> ключевой информации, с помощью которых</w:t>
      </w:r>
      <w:r w:rsidR="00F35C30">
        <w:rPr>
          <w:rFonts w:ascii="Times New Roman" w:hAnsi="Times New Roman" w:cs="Times New Roman"/>
          <w:sz w:val="24"/>
        </w:rPr>
        <w:t xml:space="preserve"> осуществляется вход </w:t>
      </w:r>
      <w:r>
        <w:rPr>
          <w:rFonts w:ascii="Times New Roman" w:hAnsi="Times New Roman" w:cs="Times New Roman"/>
          <w:sz w:val="24"/>
        </w:rPr>
        <w:t>в автоматизированные системы,</w:t>
      </w:r>
      <w:r w:rsidR="001455EF">
        <w:rPr>
          <w:rFonts w:ascii="Times New Roman" w:hAnsi="Times New Roman" w:cs="Times New Roman"/>
          <w:sz w:val="24"/>
        </w:rPr>
        <w:t xml:space="preserve"> установка на устройство вредоносного кода или перехват электронных сообщений могут</w:t>
      </w:r>
      <w:r>
        <w:rPr>
          <w:rFonts w:ascii="Times New Roman" w:hAnsi="Times New Roman" w:cs="Times New Roman"/>
          <w:sz w:val="24"/>
        </w:rPr>
        <w:t xml:space="preserve"> повлечь совершение </w:t>
      </w:r>
      <w:r w:rsidRPr="001402D7">
        <w:rPr>
          <w:rFonts w:ascii="Times New Roman" w:hAnsi="Times New Roman" w:cs="Times New Roman"/>
          <w:sz w:val="24"/>
        </w:rPr>
        <w:t>третьими лицами юридически значимых действий, включая, но, не ограничиваясь, совершение финансовых операций от имени клиента</w:t>
      </w:r>
      <w:r>
        <w:rPr>
          <w:rFonts w:ascii="Times New Roman" w:hAnsi="Times New Roman" w:cs="Times New Roman"/>
          <w:sz w:val="24"/>
        </w:rPr>
        <w:t>, разглашение конфиденциальной информации и совершение иных действий без воли клиента Организации.</w:t>
      </w:r>
      <w:r w:rsidR="00E676EC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EC6613" w:rsidRPr="00EC6613" w:rsidRDefault="00E676EC" w:rsidP="00E676E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снижения рисков реализации инцидентов информационной безопасности необходимо выполнять ряд рекомендаций. И</w:t>
      </w:r>
      <w:r w:rsidR="00EC6613" w:rsidRPr="00EC6613">
        <w:rPr>
          <w:rFonts w:ascii="Times New Roman" w:hAnsi="Times New Roman" w:cs="Times New Roman"/>
          <w:sz w:val="24"/>
        </w:rPr>
        <w:t>нциден</w:t>
      </w:r>
      <w:r>
        <w:rPr>
          <w:rFonts w:ascii="Times New Roman" w:hAnsi="Times New Roman" w:cs="Times New Roman"/>
          <w:sz w:val="24"/>
        </w:rPr>
        <w:t>ты</w:t>
      </w:r>
      <w:r w:rsidR="00EC6613">
        <w:rPr>
          <w:rFonts w:ascii="Times New Roman" w:hAnsi="Times New Roman" w:cs="Times New Roman"/>
          <w:sz w:val="24"/>
        </w:rPr>
        <w:t xml:space="preserve"> информационной безопасности </w:t>
      </w:r>
      <w:r w:rsidR="00EC6613" w:rsidRPr="00EC6613">
        <w:rPr>
          <w:rFonts w:ascii="Times New Roman" w:hAnsi="Times New Roman" w:cs="Times New Roman"/>
          <w:sz w:val="24"/>
        </w:rPr>
        <w:t>(</w:t>
      </w:r>
      <w:r w:rsidR="003F560B" w:rsidRPr="003F560B">
        <w:rPr>
          <w:rFonts w:ascii="Times New Roman" w:hAnsi="Times New Roman" w:cs="Times New Roman"/>
          <w:sz w:val="24"/>
        </w:rPr>
        <w:t xml:space="preserve">здесь и далее термины из </w:t>
      </w:r>
      <w:r w:rsidR="00EC6613" w:rsidRPr="00EC6613">
        <w:rPr>
          <w:rFonts w:ascii="Times New Roman" w:hAnsi="Times New Roman" w:cs="Times New Roman"/>
          <w:sz w:val="24"/>
        </w:rPr>
        <w:t xml:space="preserve">ГОСТ </w:t>
      </w:r>
      <w:proofErr w:type="gramStart"/>
      <w:r w:rsidR="00EC6613" w:rsidRPr="00EC6613">
        <w:rPr>
          <w:rFonts w:ascii="Times New Roman" w:hAnsi="Times New Roman" w:cs="Times New Roman"/>
          <w:sz w:val="24"/>
        </w:rPr>
        <w:t>Р</w:t>
      </w:r>
      <w:proofErr w:type="gramEnd"/>
      <w:r w:rsidR="00EC6613" w:rsidRPr="00EC6613">
        <w:rPr>
          <w:rFonts w:ascii="Times New Roman" w:hAnsi="Times New Roman" w:cs="Times New Roman"/>
          <w:sz w:val="24"/>
        </w:rPr>
        <w:t xml:space="preserve"> 57580.1-2017) – нежелательные или неожиданные события защиты информации,</w:t>
      </w:r>
      <w:r w:rsidR="00EC6613">
        <w:rPr>
          <w:rFonts w:ascii="Times New Roman" w:hAnsi="Times New Roman" w:cs="Times New Roman"/>
          <w:sz w:val="24"/>
        </w:rPr>
        <w:t xml:space="preserve"> </w:t>
      </w:r>
      <w:r w:rsidR="00EC6613" w:rsidRPr="00EC6613">
        <w:rPr>
          <w:rFonts w:ascii="Times New Roman" w:hAnsi="Times New Roman" w:cs="Times New Roman"/>
          <w:sz w:val="24"/>
        </w:rPr>
        <w:t>которые могут привести к риску нарушения выполнения бизнес-процессов (клиента),</w:t>
      </w:r>
      <w:r w:rsidR="00EC6613">
        <w:rPr>
          <w:rFonts w:ascii="Times New Roman" w:hAnsi="Times New Roman" w:cs="Times New Roman"/>
          <w:sz w:val="24"/>
        </w:rPr>
        <w:t xml:space="preserve"> </w:t>
      </w:r>
      <w:r w:rsidR="00EC6613" w:rsidRPr="00EC6613">
        <w:rPr>
          <w:rFonts w:ascii="Times New Roman" w:hAnsi="Times New Roman" w:cs="Times New Roman"/>
          <w:sz w:val="24"/>
        </w:rPr>
        <w:t>технологических процессов организации и (ил</w:t>
      </w:r>
      <w:r w:rsidR="00EC6613">
        <w:rPr>
          <w:rFonts w:ascii="Times New Roman" w:hAnsi="Times New Roman" w:cs="Times New Roman"/>
          <w:sz w:val="24"/>
        </w:rPr>
        <w:t xml:space="preserve">и) нарушить конфиденциальности, </w:t>
      </w:r>
      <w:r w:rsidR="00EC6613" w:rsidRPr="00EC6613">
        <w:rPr>
          <w:rFonts w:ascii="Times New Roman" w:hAnsi="Times New Roman" w:cs="Times New Roman"/>
          <w:sz w:val="24"/>
        </w:rPr>
        <w:t>целостности</w:t>
      </w:r>
      <w:r w:rsidR="00EC6613">
        <w:rPr>
          <w:rFonts w:ascii="Times New Roman" w:hAnsi="Times New Roman" w:cs="Times New Roman"/>
          <w:sz w:val="24"/>
        </w:rPr>
        <w:t xml:space="preserve"> </w:t>
      </w:r>
      <w:r w:rsidR="00EC6613" w:rsidRPr="00EC6613">
        <w:rPr>
          <w:rFonts w:ascii="Times New Roman" w:hAnsi="Times New Roman" w:cs="Times New Roman"/>
          <w:sz w:val="24"/>
        </w:rPr>
        <w:t>и доступности информации вследствие:</w:t>
      </w:r>
    </w:p>
    <w:p w:rsidR="00EC6613" w:rsidRPr="00EC6613" w:rsidRDefault="00EC6613" w:rsidP="00EC6613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EC6613">
        <w:rPr>
          <w:rFonts w:ascii="Times New Roman" w:hAnsi="Times New Roman" w:cs="Times New Roman"/>
          <w:sz w:val="24"/>
        </w:rPr>
        <w:t xml:space="preserve">несанкционированного доступа к информации лицами, не обладающими правом осуществления значимых (критичных) операций (в </w:t>
      </w:r>
      <w:proofErr w:type="spellStart"/>
      <w:r w:rsidRPr="00EC6613">
        <w:rPr>
          <w:rFonts w:ascii="Times New Roman" w:hAnsi="Times New Roman" w:cs="Times New Roman"/>
          <w:sz w:val="24"/>
        </w:rPr>
        <w:t>т.ч</w:t>
      </w:r>
      <w:proofErr w:type="spellEnd"/>
      <w:r w:rsidRPr="00EC6613">
        <w:rPr>
          <w:rFonts w:ascii="Times New Roman" w:hAnsi="Times New Roman" w:cs="Times New Roman"/>
          <w:sz w:val="24"/>
        </w:rPr>
        <w:t>. финансовых);</w:t>
      </w:r>
    </w:p>
    <w:p w:rsidR="00EC6613" w:rsidRPr="00EC6613" w:rsidRDefault="00EC6613" w:rsidP="00EC6613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EC6613">
        <w:rPr>
          <w:rFonts w:ascii="Times New Roman" w:hAnsi="Times New Roman" w:cs="Times New Roman"/>
          <w:sz w:val="24"/>
        </w:rPr>
        <w:t>потери (хищения) носителей ключей электронной подписи, с использованием которых, осуществляются критичные (финансовые) операции;</w:t>
      </w:r>
    </w:p>
    <w:p w:rsidR="00EC6613" w:rsidRPr="00EC6613" w:rsidRDefault="00EC6613" w:rsidP="00EC6613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EC6613">
        <w:rPr>
          <w:rFonts w:ascii="Times New Roman" w:hAnsi="Times New Roman" w:cs="Times New Roman"/>
          <w:sz w:val="24"/>
        </w:rPr>
        <w:t>воздействия вредоносного кода на устройства, с которых совершаются критичные (финансовые) операции;</w:t>
      </w:r>
    </w:p>
    <w:p w:rsidR="00EC6613" w:rsidRPr="00EC6613" w:rsidRDefault="00E676EC" w:rsidP="00EC6613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совершения</w:t>
      </w:r>
      <w:r w:rsidR="00EC6613" w:rsidRPr="00EC6613">
        <w:rPr>
          <w:rFonts w:ascii="Times New Roman" w:hAnsi="Times New Roman" w:cs="Times New Roman"/>
          <w:sz w:val="24"/>
        </w:rPr>
        <w:t xml:space="preserve"> иных противоправных действий, связанных с информационной безопасностью.</w:t>
      </w:r>
    </w:p>
    <w:p w:rsidR="00EC6613" w:rsidRDefault="00EC6613" w:rsidP="00EC661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Рекомендуется применять совокупность мер по защите информации, </w:t>
      </w:r>
      <w:r w:rsidR="0001336D">
        <w:rPr>
          <w:rFonts w:ascii="Times New Roman" w:hAnsi="Times New Roman" w:cs="Times New Roman"/>
          <w:sz w:val="24"/>
        </w:rPr>
        <w:t>направленных на повышение</w:t>
      </w:r>
      <w:r>
        <w:rPr>
          <w:rFonts w:ascii="Times New Roman" w:hAnsi="Times New Roman" w:cs="Times New Roman"/>
          <w:sz w:val="24"/>
        </w:rPr>
        <w:t xml:space="preserve"> уровня информационной безопасности</w:t>
      </w:r>
      <w:r w:rsidR="0001336D">
        <w:rPr>
          <w:rFonts w:ascii="Times New Roman" w:hAnsi="Times New Roman" w:cs="Times New Roman"/>
          <w:sz w:val="24"/>
        </w:rPr>
        <w:t xml:space="preserve"> (совокупности мер, </w:t>
      </w:r>
      <w:r w:rsidR="0001336D" w:rsidRPr="00B75259">
        <w:rPr>
          <w:rFonts w:ascii="Times New Roman" w:hAnsi="Times New Roman" w:cs="Times New Roman"/>
          <w:sz w:val="24"/>
        </w:rPr>
        <w:t>применение которых направлено на непосредственное обеспечение защиты информации,</w:t>
      </w:r>
      <w:r w:rsidR="0001336D">
        <w:rPr>
          <w:rFonts w:ascii="Times New Roman" w:hAnsi="Times New Roman" w:cs="Times New Roman"/>
          <w:sz w:val="24"/>
        </w:rPr>
        <w:t xml:space="preserve"> </w:t>
      </w:r>
      <w:r w:rsidR="0001336D" w:rsidRPr="00B75259">
        <w:rPr>
          <w:rFonts w:ascii="Times New Roman" w:hAnsi="Times New Roman" w:cs="Times New Roman"/>
          <w:sz w:val="24"/>
        </w:rPr>
        <w:t>процессов, ресурсного и организационного обеспечения, необходимого для применения</w:t>
      </w:r>
      <w:r w:rsidR="0001336D">
        <w:rPr>
          <w:rFonts w:ascii="Times New Roman" w:hAnsi="Times New Roman" w:cs="Times New Roman"/>
          <w:sz w:val="24"/>
        </w:rPr>
        <w:t xml:space="preserve"> </w:t>
      </w:r>
      <w:r w:rsidR="0001336D" w:rsidRPr="00B75259">
        <w:rPr>
          <w:rFonts w:ascii="Times New Roman" w:hAnsi="Times New Roman" w:cs="Times New Roman"/>
          <w:sz w:val="24"/>
        </w:rPr>
        <w:t>ука</w:t>
      </w:r>
      <w:r w:rsidR="0001336D">
        <w:rPr>
          <w:rFonts w:ascii="Times New Roman" w:hAnsi="Times New Roman" w:cs="Times New Roman"/>
          <w:sz w:val="24"/>
        </w:rPr>
        <w:t>занных мер защиты) при использовании объектов информатизации</w:t>
      </w:r>
      <w:r>
        <w:rPr>
          <w:rFonts w:ascii="Times New Roman" w:hAnsi="Times New Roman" w:cs="Times New Roman"/>
          <w:sz w:val="24"/>
        </w:rPr>
        <w:t>.</w:t>
      </w:r>
    </w:p>
    <w:p w:rsidR="00B75259" w:rsidRPr="00BD3ACB" w:rsidRDefault="00B75259" w:rsidP="00B7525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5259">
        <w:rPr>
          <w:rFonts w:ascii="Times New Roman" w:hAnsi="Times New Roman" w:cs="Times New Roman"/>
          <w:sz w:val="24"/>
        </w:rPr>
        <w:t xml:space="preserve">Рекомендации по соблюдению информационной </w:t>
      </w:r>
      <w:r w:rsidR="0001336D">
        <w:rPr>
          <w:rFonts w:ascii="Times New Roman" w:hAnsi="Times New Roman" w:cs="Times New Roman"/>
          <w:sz w:val="24"/>
        </w:rPr>
        <w:t>безопасности</w:t>
      </w:r>
      <w:r w:rsidRPr="00B75259">
        <w:rPr>
          <w:rFonts w:ascii="Times New Roman" w:hAnsi="Times New Roman" w:cs="Times New Roman"/>
          <w:sz w:val="24"/>
        </w:rPr>
        <w:t xml:space="preserve"> не гарантируют</w:t>
      </w:r>
      <w:r>
        <w:rPr>
          <w:rFonts w:ascii="Times New Roman" w:hAnsi="Times New Roman" w:cs="Times New Roman"/>
          <w:sz w:val="24"/>
        </w:rPr>
        <w:t xml:space="preserve"> </w:t>
      </w:r>
      <w:r w:rsidRPr="00B75259">
        <w:rPr>
          <w:rFonts w:ascii="Times New Roman" w:hAnsi="Times New Roman" w:cs="Times New Roman"/>
          <w:sz w:val="24"/>
        </w:rPr>
        <w:t>обеспечение конфиденциальности, целостности и доступности информации, но позволяют в</w:t>
      </w:r>
      <w:r>
        <w:rPr>
          <w:rFonts w:ascii="Times New Roman" w:hAnsi="Times New Roman" w:cs="Times New Roman"/>
          <w:sz w:val="24"/>
        </w:rPr>
        <w:t xml:space="preserve"> </w:t>
      </w:r>
      <w:r w:rsidRPr="00B75259">
        <w:rPr>
          <w:rFonts w:ascii="Times New Roman" w:hAnsi="Times New Roman" w:cs="Times New Roman"/>
          <w:sz w:val="24"/>
        </w:rPr>
        <w:t>целом снизить риски информационной безопасн</w:t>
      </w:r>
      <w:r>
        <w:rPr>
          <w:rFonts w:ascii="Times New Roman" w:hAnsi="Times New Roman" w:cs="Times New Roman"/>
          <w:sz w:val="24"/>
        </w:rPr>
        <w:t xml:space="preserve">ости и минимизировать возможные </w:t>
      </w:r>
      <w:r w:rsidRPr="00BD3ACB">
        <w:rPr>
          <w:rFonts w:ascii="Times New Roman" w:hAnsi="Times New Roman" w:cs="Times New Roman"/>
          <w:sz w:val="24"/>
        </w:rPr>
        <w:t>негативные последствия в случае их реализации.</w:t>
      </w:r>
    </w:p>
    <w:p w:rsidR="001402D7" w:rsidRPr="00BD3ACB" w:rsidRDefault="001402D7" w:rsidP="007A37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Для снижения возможных рисков</w:t>
      </w:r>
      <w:r w:rsidR="00332F7D" w:rsidRPr="00BD3ACB">
        <w:rPr>
          <w:rFonts w:ascii="Times New Roman" w:hAnsi="Times New Roman" w:cs="Times New Roman"/>
          <w:sz w:val="24"/>
        </w:rPr>
        <w:t xml:space="preserve"> финансовых потерь</w:t>
      </w:r>
      <w:r w:rsidR="00746843" w:rsidRPr="00BD3ACB">
        <w:rPr>
          <w:rFonts w:ascii="Times New Roman" w:hAnsi="Times New Roman" w:cs="Times New Roman"/>
          <w:sz w:val="24"/>
        </w:rPr>
        <w:t xml:space="preserve"> </w:t>
      </w:r>
      <w:r w:rsidR="003A5BE7" w:rsidRPr="00BD3ACB">
        <w:rPr>
          <w:rFonts w:ascii="Times New Roman" w:hAnsi="Times New Roman" w:cs="Times New Roman"/>
          <w:sz w:val="24"/>
        </w:rPr>
        <w:t>вследствие воздействия вредоносных кодов, несанкционированного доступа к защищаемой информации, рекомендуется</w:t>
      </w:r>
      <w:r w:rsidRPr="00BD3ACB">
        <w:rPr>
          <w:rFonts w:ascii="Times New Roman" w:hAnsi="Times New Roman" w:cs="Times New Roman"/>
          <w:sz w:val="24"/>
        </w:rPr>
        <w:t>:</w:t>
      </w:r>
    </w:p>
    <w:p w:rsidR="001402D7" w:rsidRPr="00BD3ACB" w:rsidRDefault="001402D7" w:rsidP="007A377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Обеспечить безопасность устройства:</w:t>
      </w:r>
    </w:p>
    <w:p w:rsidR="001402D7" w:rsidRPr="00BD3ACB" w:rsidRDefault="001402D7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Ограничить доступ к устройству посторонних лиц</w:t>
      </w:r>
      <w:r w:rsidR="001841D2" w:rsidRPr="00BD3ACB">
        <w:rPr>
          <w:rFonts w:ascii="Times New Roman" w:hAnsi="Times New Roman" w:cs="Times New Roman"/>
          <w:sz w:val="24"/>
        </w:rPr>
        <w:t>.</w:t>
      </w:r>
    </w:p>
    <w:p w:rsidR="001402D7" w:rsidRPr="00BD3ACB" w:rsidRDefault="001841D2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Использовать только лицензионное программное обеспечение и операционные системы, осуществлять их регулярное обновление.</w:t>
      </w:r>
      <w:r w:rsidR="003A5BE7" w:rsidRPr="00BD3ACB">
        <w:rPr>
          <w:rFonts w:ascii="Times New Roman" w:hAnsi="Times New Roman" w:cs="Times New Roman"/>
          <w:sz w:val="24"/>
        </w:rPr>
        <w:t xml:space="preserve"> Имейте в виду, что обновления снижают риски заражения вредоносным кодом.</w:t>
      </w:r>
    </w:p>
    <w:p w:rsidR="001841D2" w:rsidRPr="00BD3ACB" w:rsidRDefault="001841D2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Блокировать устройство после использования.</w:t>
      </w:r>
    </w:p>
    <w:p w:rsidR="001841D2" w:rsidRPr="00BD3ACB" w:rsidRDefault="001841D2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BD3ACB">
        <w:rPr>
          <w:rFonts w:ascii="Times New Roman" w:hAnsi="Times New Roman" w:cs="Times New Roman"/>
          <w:sz w:val="24"/>
        </w:rPr>
        <w:t>Использовать и регулярно обновлять</w:t>
      </w:r>
      <w:proofErr w:type="gramEnd"/>
      <w:r w:rsidRPr="00BD3ACB">
        <w:rPr>
          <w:rFonts w:ascii="Times New Roman" w:hAnsi="Times New Roman" w:cs="Times New Roman"/>
          <w:sz w:val="24"/>
        </w:rPr>
        <w:t xml:space="preserve"> антивирусное программное обеспечение.</w:t>
      </w:r>
    </w:p>
    <w:p w:rsidR="001841D2" w:rsidRPr="00BD3ACB" w:rsidRDefault="001841D2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lastRenderedPageBreak/>
        <w:t>Исключить использование средств удаленного администрирования на устройствах.</w:t>
      </w:r>
    </w:p>
    <w:p w:rsidR="001841D2" w:rsidRPr="00BD3ACB" w:rsidRDefault="001841D2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Хранение, использование устройства с целью избежать рисков кражи и/или утери.</w:t>
      </w:r>
    </w:p>
    <w:p w:rsidR="007A3772" w:rsidRPr="00BD3ACB" w:rsidRDefault="007A3772" w:rsidP="007A3772">
      <w:pPr>
        <w:pStyle w:val="a3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 xml:space="preserve">Не работать в Системах с устройства, использующего подключение к общедоступной </w:t>
      </w:r>
      <w:proofErr w:type="spellStart"/>
      <w:r w:rsidRPr="00BD3ACB">
        <w:rPr>
          <w:rFonts w:ascii="Times New Roman" w:hAnsi="Times New Roman" w:cs="Times New Roman"/>
          <w:sz w:val="24"/>
        </w:rPr>
        <w:t>wi-fi</w:t>
      </w:r>
      <w:proofErr w:type="spellEnd"/>
      <w:r w:rsidRPr="00BD3ACB">
        <w:rPr>
          <w:rFonts w:ascii="Times New Roman" w:hAnsi="Times New Roman" w:cs="Times New Roman"/>
          <w:sz w:val="24"/>
        </w:rPr>
        <w:t xml:space="preserve"> сети.</w:t>
      </w:r>
    </w:p>
    <w:p w:rsidR="001841D2" w:rsidRPr="00BD3ACB" w:rsidRDefault="00332F7D" w:rsidP="007A377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Безопасность паролей:</w:t>
      </w:r>
    </w:p>
    <w:p w:rsidR="00332F7D" w:rsidRPr="00BD3ACB" w:rsidRDefault="00332F7D" w:rsidP="007A3772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Необходимо использовать сложные пароли, длиной не менее 8 символов, включающие заглавные и прописные буквы, цифры и специальные символы.</w:t>
      </w:r>
    </w:p>
    <w:p w:rsidR="00332F7D" w:rsidRPr="00BD3ACB" w:rsidRDefault="00332F7D" w:rsidP="007A3772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Не передавать третьим лицам пароли, коды доступа к устройству, а также пароли доступа в системы.</w:t>
      </w:r>
    </w:p>
    <w:p w:rsidR="00332F7D" w:rsidRPr="00BD3ACB" w:rsidRDefault="00332F7D" w:rsidP="007A3772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Регулярно проводить смену паролей.</w:t>
      </w:r>
    </w:p>
    <w:p w:rsidR="00332F7D" w:rsidRPr="00BD3ACB" w:rsidRDefault="00332F7D" w:rsidP="007A3772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Не хранить пароли совместно с устройством.</w:t>
      </w:r>
    </w:p>
    <w:p w:rsidR="00D17BDA" w:rsidRPr="00BD3ACB" w:rsidRDefault="00D17BDA" w:rsidP="007A377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Соблюдать следующие рекомендации при работе через сеть Интернет:</w:t>
      </w:r>
    </w:p>
    <w:p w:rsidR="00D17BDA" w:rsidRPr="00BD3ACB" w:rsidRDefault="00D17BDA" w:rsidP="007A3772">
      <w:pPr>
        <w:pStyle w:val="a3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 xml:space="preserve">Не открывать письма и вложения к ним, полученные от неизвестных отправителей по электронной почте, не переходить по содержащимся в </w:t>
      </w:r>
      <w:r w:rsidR="001E1B71" w:rsidRPr="00BD3ACB">
        <w:rPr>
          <w:rFonts w:ascii="Times New Roman" w:hAnsi="Times New Roman" w:cs="Times New Roman"/>
          <w:sz w:val="24"/>
        </w:rPr>
        <w:t>таких письмах ссылкам.</w:t>
      </w:r>
    </w:p>
    <w:p w:rsidR="00D17BDA" w:rsidRPr="00BD3ACB" w:rsidRDefault="00D17BDA" w:rsidP="007A3772">
      <w:pPr>
        <w:pStyle w:val="a3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 xml:space="preserve">Не </w:t>
      </w:r>
      <w:r w:rsidR="007A3772" w:rsidRPr="00BD3ACB">
        <w:rPr>
          <w:rFonts w:ascii="Times New Roman" w:hAnsi="Times New Roman" w:cs="Times New Roman"/>
          <w:sz w:val="24"/>
        </w:rPr>
        <w:t xml:space="preserve">вводить персональную информацию на подозрительных сайтах и </w:t>
      </w:r>
      <w:r w:rsidR="001E1B71" w:rsidRPr="00BD3ACB">
        <w:rPr>
          <w:rFonts w:ascii="Times New Roman" w:hAnsi="Times New Roman" w:cs="Times New Roman"/>
          <w:sz w:val="24"/>
        </w:rPr>
        <w:t>других неизвестных вам ресурсах.</w:t>
      </w:r>
    </w:p>
    <w:p w:rsidR="007A3772" w:rsidRPr="00BD3ACB" w:rsidRDefault="007A3772" w:rsidP="007A3772">
      <w:pPr>
        <w:pStyle w:val="a3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Не открывать файлы, полученные из неизвестных источников</w:t>
      </w:r>
      <w:r w:rsidR="003A5BE7" w:rsidRPr="00BD3ACB">
        <w:rPr>
          <w:rFonts w:ascii="Times New Roman" w:hAnsi="Times New Roman" w:cs="Times New Roman"/>
          <w:sz w:val="24"/>
        </w:rPr>
        <w:t>, они могут привести к заражению вашего устройства вредоносным кодом</w:t>
      </w:r>
      <w:r w:rsidRPr="00BD3ACB">
        <w:rPr>
          <w:rFonts w:ascii="Times New Roman" w:hAnsi="Times New Roman" w:cs="Times New Roman"/>
          <w:sz w:val="24"/>
        </w:rPr>
        <w:t>.</w:t>
      </w:r>
    </w:p>
    <w:p w:rsidR="00F35C30" w:rsidRDefault="007A3772" w:rsidP="007A37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D3ACB">
        <w:rPr>
          <w:rFonts w:ascii="Times New Roman" w:hAnsi="Times New Roman" w:cs="Times New Roman"/>
          <w:sz w:val="24"/>
        </w:rPr>
        <w:t>В случае утери</w:t>
      </w:r>
      <w:r w:rsidR="009016DA" w:rsidRPr="00BD3ACB">
        <w:rPr>
          <w:rFonts w:ascii="Times New Roman" w:hAnsi="Times New Roman" w:cs="Times New Roman"/>
          <w:sz w:val="24"/>
        </w:rPr>
        <w:t>/хищении</w:t>
      </w:r>
      <w:r w:rsidRPr="00BD3ACB">
        <w:rPr>
          <w:rFonts w:ascii="Times New Roman" w:hAnsi="Times New Roman" w:cs="Times New Roman"/>
          <w:sz w:val="24"/>
        </w:rPr>
        <w:t xml:space="preserve"> устройства или компрометации ключевой информации, а также подозрения на совершение третьими лицами мошеннических действий незамедлительно информировать Организацию.</w:t>
      </w:r>
    </w:p>
    <w:p w:rsidR="00F35C30" w:rsidRDefault="00F35C30" w:rsidP="00FC0EE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17CA0" w:rsidRPr="00FC0EEF" w:rsidRDefault="00717CA0" w:rsidP="00FC0EE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717CA0" w:rsidRPr="00FC0EEF" w:rsidSect="000C2B47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F4" w:rsidRDefault="00D577F4" w:rsidP="007410BE">
      <w:pPr>
        <w:spacing w:after="0" w:line="240" w:lineRule="auto"/>
      </w:pPr>
      <w:r>
        <w:separator/>
      </w:r>
    </w:p>
  </w:endnote>
  <w:endnote w:type="continuationSeparator" w:id="0">
    <w:p w:rsidR="00D577F4" w:rsidRDefault="00D577F4" w:rsidP="0074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08089"/>
      <w:docPartObj>
        <w:docPartGallery w:val="Page Numbers (Bottom of Page)"/>
        <w:docPartUnique/>
      </w:docPartObj>
    </w:sdtPr>
    <w:sdtEndPr/>
    <w:sdtContent>
      <w:p w:rsidR="007410BE" w:rsidRDefault="007410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47">
          <w:rPr>
            <w:noProof/>
          </w:rPr>
          <w:t>2</w:t>
        </w:r>
        <w:r>
          <w:fldChar w:fldCharType="end"/>
        </w:r>
      </w:p>
    </w:sdtContent>
  </w:sdt>
  <w:p w:rsidR="007410BE" w:rsidRDefault="007410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F4" w:rsidRDefault="00D577F4" w:rsidP="007410BE">
      <w:pPr>
        <w:spacing w:after="0" w:line="240" w:lineRule="auto"/>
      </w:pPr>
      <w:r>
        <w:separator/>
      </w:r>
    </w:p>
  </w:footnote>
  <w:footnote w:type="continuationSeparator" w:id="0">
    <w:p w:rsidR="00D577F4" w:rsidRDefault="00D577F4" w:rsidP="0074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81F"/>
    <w:multiLevelType w:val="hybridMultilevel"/>
    <w:tmpl w:val="E3805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43748"/>
    <w:multiLevelType w:val="hybridMultilevel"/>
    <w:tmpl w:val="25661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F66F9"/>
    <w:multiLevelType w:val="hybridMultilevel"/>
    <w:tmpl w:val="5BF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4BFE"/>
    <w:multiLevelType w:val="hybridMultilevel"/>
    <w:tmpl w:val="1ADE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670E"/>
    <w:multiLevelType w:val="hybridMultilevel"/>
    <w:tmpl w:val="9FD4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A1C59"/>
    <w:multiLevelType w:val="hybridMultilevel"/>
    <w:tmpl w:val="91C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2D"/>
    <w:rsid w:val="0001336D"/>
    <w:rsid w:val="0005265B"/>
    <w:rsid w:val="00075D5D"/>
    <w:rsid w:val="000C2B47"/>
    <w:rsid w:val="001402D7"/>
    <w:rsid w:val="001448A1"/>
    <w:rsid w:val="001455EF"/>
    <w:rsid w:val="0017134F"/>
    <w:rsid w:val="001841D2"/>
    <w:rsid w:val="001E1B71"/>
    <w:rsid w:val="00322B77"/>
    <w:rsid w:val="00332F7D"/>
    <w:rsid w:val="0034546A"/>
    <w:rsid w:val="003A5BE7"/>
    <w:rsid w:val="003F560B"/>
    <w:rsid w:val="00517DDF"/>
    <w:rsid w:val="00703367"/>
    <w:rsid w:val="00717CA0"/>
    <w:rsid w:val="007410BE"/>
    <w:rsid w:val="00746843"/>
    <w:rsid w:val="0077175A"/>
    <w:rsid w:val="007A3772"/>
    <w:rsid w:val="007C5CF7"/>
    <w:rsid w:val="008A0577"/>
    <w:rsid w:val="008A08BE"/>
    <w:rsid w:val="009016DA"/>
    <w:rsid w:val="00903755"/>
    <w:rsid w:val="00950C21"/>
    <w:rsid w:val="009D2202"/>
    <w:rsid w:val="00A735F7"/>
    <w:rsid w:val="00AF09B7"/>
    <w:rsid w:val="00B75259"/>
    <w:rsid w:val="00BD3ACB"/>
    <w:rsid w:val="00BD40C0"/>
    <w:rsid w:val="00C0312D"/>
    <w:rsid w:val="00C05642"/>
    <w:rsid w:val="00C3346D"/>
    <w:rsid w:val="00C433DB"/>
    <w:rsid w:val="00CB5ED6"/>
    <w:rsid w:val="00D17BDA"/>
    <w:rsid w:val="00D577F4"/>
    <w:rsid w:val="00D77613"/>
    <w:rsid w:val="00D944CD"/>
    <w:rsid w:val="00DB55C5"/>
    <w:rsid w:val="00E676EC"/>
    <w:rsid w:val="00E74947"/>
    <w:rsid w:val="00EC6613"/>
    <w:rsid w:val="00EF4271"/>
    <w:rsid w:val="00F15199"/>
    <w:rsid w:val="00F35C30"/>
    <w:rsid w:val="00F87EB8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0BE"/>
  </w:style>
  <w:style w:type="paragraph" w:styleId="a6">
    <w:name w:val="footer"/>
    <w:basedOn w:val="a"/>
    <w:link w:val="a7"/>
    <w:uiPriority w:val="99"/>
    <w:unhideWhenUsed/>
    <w:rsid w:val="0074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0BE"/>
  </w:style>
  <w:style w:type="paragraph" w:styleId="a6">
    <w:name w:val="footer"/>
    <w:basedOn w:val="a"/>
    <w:link w:val="a7"/>
    <w:uiPriority w:val="99"/>
    <w:unhideWhenUsed/>
    <w:rsid w:val="0074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Головкина Алла Александровна</dc:creator>
  <cp:lastModifiedBy>Куприна Екатерина Григорьевна</cp:lastModifiedBy>
  <cp:revision>2</cp:revision>
  <cp:lastPrinted>2020-02-26T12:39:00Z</cp:lastPrinted>
  <dcterms:created xsi:type="dcterms:W3CDTF">2024-09-05T13:36:00Z</dcterms:created>
  <dcterms:modified xsi:type="dcterms:W3CDTF">2024-09-05T13:36:00Z</dcterms:modified>
</cp:coreProperties>
</file>