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98" w:rsidRPr="00A07A3C" w:rsidRDefault="001D5098" w:rsidP="006C43B8">
      <w:pPr>
        <w:widowControl w:val="0"/>
        <w:spacing w:line="264" w:lineRule="auto"/>
        <w:ind w:left="6521"/>
        <w:jc w:val="both"/>
        <w:rPr>
          <w:b/>
          <w:snapToGrid w:val="0"/>
          <w:sz w:val="22"/>
        </w:rPr>
      </w:pPr>
      <w:bookmarkStart w:id="0" w:name="_GoBack"/>
      <w:bookmarkEnd w:id="0"/>
      <w:r w:rsidRPr="00A07A3C">
        <w:rPr>
          <w:b/>
          <w:snapToGrid w:val="0"/>
          <w:sz w:val="22"/>
        </w:rPr>
        <w:t>УТВЕРЖДЕНЫ</w:t>
      </w:r>
    </w:p>
    <w:p w:rsidR="001D5098" w:rsidRPr="00A07A3C" w:rsidRDefault="001D5098" w:rsidP="006C43B8">
      <w:pPr>
        <w:widowControl w:val="0"/>
        <w:spacing w:line="264" w:lineRule="auto"/>
        <w:ind w:left="6521"/>
        <w:jc w:val="both"/>
        <w:rPr>
          <w:b/>
          <w:snapToGrid w:val="0"/>
          <w:sz w:val="22"/>
        </w:rPr>
      </w:pPr>
      <w:r w:rsidRPr="00A07A3C">
        <w:rPr>
          <w:b/>
          <w:snapToGrid w:val="0"/>
          <w:sz w:val="22"/>
        </w:rPr>
        <w:t>Приказом Генерального директора</w:t>
      </w:r>
    </w:p>
    <w:p w:rsidR="001D5098" w:rsidRPr="00A07A3C" w:rsidRDefault="001D5098" w:rsidP="006C43B8">
      <w:pPr>
        <w:widowControl w:val="0"/>
        <w:spacing w:line="264" w:lineRule="auto"/>
        <w:ind w:left="6521"/>
        <w:jc w:val="both"/>
        <w:rPr>
          <w:b/>
          <w:snapToGrid w:val="0"/>
          <w:sz w:val="22"/>
        </w:rPr>
      </w:pPr>
      <w:r w:rsidRPr="00A07A3C">
        <w:rPr>
          <w:b/>
          <w:snapToGrid w:val="0"/>
          <w:sz w:val="22"/>
        </w:rPr>
        <w:t>ООО «АВИ Кэпитал»</w:t>
      </w:r>
    </w:p>
    <w:p w:rsidR="001D5098" w:rsidRPr="00A07A3C" w:rsidRDefault="001D5098" w:rsidP="006C43B8">
      <w:pPr>
        <w:widowControl w:val="0"/>
        <w:spacing w:line="264" w:lineRule="auto"/>
        <w:ind w:left="6521"/>
        <w:jc w:val="both"/>
        <w:rPr>
          <w:b/>
          <w:snapToGrid w:val="0"/>
          <w:color w:val="000000"/>
          <w:sz w:val="22"/>
        </w:rPr>
      </w:pPr>
      <w:r w:rsidRPr="00A07A3C">
        <w:rPr>
          <w:b/>
          <w:snapToGrid w:val="0"/>
          <w:color w:val="000000"/>
          <w:sz w:val="22"/>
        </w:rPr>
        <w:t xml:space="preserve">№ </w:t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>
        <w:rPr>
          <w:b/>
          <w:snapToGrid w:val="0"/>
          <w:color w:val="000000"/>
          <w:sz w:val="22"/>
        </w:rPr>
        <w:softHyphen/>
      </w:r>
      <w:r w:rsidR="00711C9E" w:rsidRPr="00711C9E">
        <w:rPr>
          <w:b/>
          <w:snapToGrid w:val="0"/>
          <w:color w:val="000000"/>
          <w:sz w:val="22"/>
        </w:rPr>
        <w:t>27122024/АК-01</w:t>
      </w:r>
      <w:r w:rsidR="00711C9E">
        <w:rPr>
          <w:b/>
          <w:snapToGrid w:val="0"/>
          <w:color w:val="000000"/>
          <w:sz w:val="22"/>
        </w:rPr>
        <w:t xml:space="preserve"> </w:t>
      </w:r>
      <w:r>
        <w:rPr>
          <w:b/>
          <w:snapToGrid w:val="0"/>
          <w:color w:val="000000"/>
          <w:sz w:val="22"/>
        </w:rPr>
        <w:t>от 27</w:t>
      </w:r>
      <w:r w:rsidR="00711C9E">
        <w:rPr>
          <w:b/>
          <w:snapToGrid w:val="0"/>
          <w:color w:val="000000"/>
          <w:sz w:val="22"/>
        </w:rPr>
        <w:t>.12</w:t>
      </w:r>
      <w:r w:rsidRPr="00A07A3C">
        <w:rPr>
          <w:b/>
          <w:snapToGrid w:val="0"/>
          <w:color w:val="000000"/>
          <w:sz w:val="22"/>
        </w:rPr>
        <w:t>.2024</w:t>
      </w:r>
    </w:p>
    <w:p w:rsidR="001D5098" w:rsidRPr="00A07A3C" w:rsidRDefault="001D5098" w:rsidP="006C43B8">
      <w:pPr>
        <w:widowControl w:val="0"/>
        <w:spacing w:line="264" w:lineRule="auto"/>
        <w:ind w:left="6521"/>
        <w:jc w:val="both"/>
        <w:rPr>
          <w:b/>
          <w:snapToGrid w:val="0"/>
          <w:sz w:val="22"/>
        </w:rPr>
      </w:pPr>
    </w:p>
    <w:p w:rsidR="001D5098" w:rsidRPr="00A07A3C" w:rsidRDefault="001D5098" w:rsidP="006C43B8">
      <w:pPr>
        <w:widowControl w:val="0"/>
        <w:spacing w:line="264" w:lineRule="auto"/>
        <w:ind w:left="6521"/>
        <w:jc w:val="both"/>
        <w:rPr>
          <w:b/>
          <w:snapToGrid w:val="0"/>
          <w:sz w:val="22"/>
        </w:rPr>
      </w:pPr>
      <w:r w:rsidRPr="00A07A3C">
        <w:rPr>
          <w:b/>
          <w:snapToGrid w:val="0"/>
          <w:sz w:val="22"/>
        </w:rPr>
        <w:t xml:space="preserve">Дата вступления в действие: </w:t>
      </w:r>
      <w:r>
        <w:rPr>
          <w:b/>
          <w:snapToGrid w:val="0"/>
          <w:color w:val="000000"/>
          <w:sz w:val="22"/>
        </w:rPr>
        <w:t>22</w:t>
      </w:r>
      <w:r w:rsidR="00711C9E">
        <w:rPr>
          <w:b/>
          <w:snapToGrid w:val="0"/>
          <w:color w:val="000000"/>
          <w:sz w:val="22"/>
        </w:rPr>
        <w:t>.01.2025</w:t>
      </w:r>
    </w:p>
    <w:p w:rsidR="001D5098" w:rsidRPr="00A07A3C" w:rsidRDefault="001D5098" w:rsidP="001D5098">
      <w:pPr>
        <w:spacing w:line="264" w:lineRule="auto"/>
      </w:pPr>
    </w:p>
    <w:p w:rsidR="001D5098" w:rsidRPr="00A07A3C" w:rsidRDefault="001D5098" w:rsidP="001D5098">
      <w:pPr>
        <w:spacing w:line="264" w:lineRule="auto"/>
      </w:pPr>
    </w:p>
    <w:p w:rsidR="001D5098" w:rsidRPr="00A07A3C" w:rsidRDefault="001D5098" w:rsidP="001D5098">
      <w:pPr>
        <w:pStyle w:val="1"/>
        <w:spacing w:line="264" w:lineRule="auto"/>
        <w:rPr>
          <w:color w:val="auto"/>
          <w:sz w:val="24"/>
          <w:szCs w:val="24"/>
        </w:rPr>
      </w:pPr>
      <w:r w:rsidRPr="00A07A3C">
        <w:rPr>
          <w:color w:val="auto"/>
          <w:sz w:val="24"/>
          <w:szCs w:val="24"/>
        </w:rPr>
        <w:t>ИЗМЕНЕНИЯ и ДОПОЛНЕНИЯ</w:t>
      </w:r>
    </w:p>
    <w:p w:rsidR="001D5098" w:rsidRPr="00A07A3C" w:rsidRDefault="001D5098" w:rsidP="001D5098">
      <w:pPr>
        <w:pStyle w:val="4"/>
        <w:widowControl/>
        <w:spacing w:before="0"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A07A3C">
        <w:rPr>
          <w:rFonts w:ascii="Times New Roman" w:hAnsi="Times New Roman" w:cs="Times New Roman"/>
          <w:lang w:val="ru-RU"/>
        </w:rPr>
        <w:t xml:space="preserve">в </w:t>
      </w:r>
      <w:r w:rsidRPr="00A07A3C">
        <w:rPr>
          <w:rFonts w:ascii="Times New Roman" w:hAnsi="Times New Roman" w:cs="Times New Roman"/>
          <w:color w:val="000000" w:themeColor="text1"/>
          <w:lang w:val="ru-RU"/>
        </w:rPr>
        <w:t>Условия осуществления депозитарной деятельности</w:t>
      </w:r>
    </w:p>
    <w:p w:rsidR="001D5098" w:rsidRPr="00A07A3C" w:rsidRDefault="001D5098" w:rsidP="001D5098">
      <w:pPr>
        <w:pStyle w:val="4"/>
        <w:widowControl/>
        <w:spacing w:before="0" w:after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A07A3C">
        <w:rPr>
          <w:rFonts w:ascii="Times New Roman" w:hAnsi="Times New Roman" w:cs="Times New Roman"/>
          <w:color w:val="000000" w:themeColor="text1"/>
          <w:lang w:val="ru-RU"/>
        </w:rPr>
        <w:t xml:space="preserve">  Общества с ограниченной ответственностью «АВИ Кэпитал»</w:t>
      </w:r>
    </w:p>
    <w:p w:rsidR="001D5098" w:rsidRPr="00A07A3C" w:rsidRDefault="001D5098" w:rsidP="001D5098">
      <w:pPr>
        <w:pStyle w:val="a4"/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A07A3C">
        <w:rPr>
          <w:b/>
          <w:bCs/>
          <w:color w:val="000000" w:themeColor="text1"/>
          <w:sz w:val="24"/>
          <w:szCs w:val="24"/>
          <w:lang w:val="ru-RU"/>
        </w:rPr>
        <w:t>(Клиентский регламент)</w:t>
      </w:r>
    </w:p>
    <w:p w:rsidR="001D5098" w:rsidRPr="00A07A3C" w:rsidRDefault="00711C9E" w:rsidP="001D5098">
      <w:pPr>
        <w:pStyle w:val="a4"/>
        <w:jc w:val="center"/>
        <w:rPr>
          <w:b/>
          <w:bCs/>
          <w:color w:val="000000" w:themeColor="text1"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(редакция № 3</w:t>
      </w:r>
      <w:r w:rsidR="001D5098" w:rsidRPr="00A07A3C">
        <w:rPr>
          <w:b/>
          <w:bCs/>
          <w:color w:val="000000" w:themeColor="text1"/>
          <w:sz w:val="24"/>
          <w:szCs w:val="24"/>
          <w:lang w:val="ru-RU"/>
        </w:rPr>
        <w:t>)</w:t>
      </w:r>
    </w:p>
    <w:p w:rsidR="001D5098" w:rsidRPr="00A07A3C" w:rsidRDefault="001D5098" w:rsidP="001D5098">
      <w:pPr>
        <w:pStyle w:val="1"/>
        <w:spacing w:line="264" w:lineRule="auto"/>
        <w:rPr>
          <w:bCs w:val="0"/>
          <w:sz w:val="24"/>
          <w:szCs w:val="24"/>
        </w:rPr>
      </w:pPr>
    </w:p>
    <w:p w:rsidR="001D5098" w:rsidRPr="006C43B8" w:rsidRDefault="001D5098" w:rsidP="001D5098">
      <w:pPr>
        <w:tabs>
          <w:tab w:val="left" w:pos="223"/>
        </w:tabs>
        <w:spacing w:line="264" w:lineRule="auto"/>
        <w:jc w:val="both"/>
        <w:rPr>
          <w:color w:val="000000" w:themeColor="text1"/>
          <w:sz w:val="24"/>
          <w:szCs w:val="24"/>
          <w:u w:val="single"/>
        </w:rPr>
      </w:pPr>
      <w:r w:rsidRPr="006C43B8">
        <w:rPr>
          <w:b/>
          <w:bCs/>
          <w:color w:val="000000"/>
          <w:sz w:val="24"/>
          <w:szCs w:val="24"/>
          <w:u w:val="single"/>
        </w:rPr>
        <w:t xml:space="preserve">1. </w:t>
      </w:r>
      <w:r w:rsidR="006C43B8">
        <w:rPr>
          <w:bCs/>
          <w:color w:val="000000"/>
          <w:sz w:val="24"/>
          <w:szCs w:val="24"/>
          <w:u w:val="single"/>
        </w:rPr>
        <w:t>Изменить</w:t>
      </w:r>
      <w:r w:rsidRPr="006C43B8">
        <w:rPr>
          <w:bCs/>
          <w:color w:val="000000"/>
          <w:sz w:val="24"/>
          <w:szCs w:val="24"/>
          <w:u w:val="single"/>
        </w:rPr>
        <w:t xml:space="preserve"> </w:t>
      </w:r>
      <w:r w:rsidR="006C43B8" w:rsidRPr="006C43B8">
        <w:rPr>
          <w:bCs/>
          <w:color w:val="000000"/>
          <w:sz w:val="24"/>
          <w:szCs w:val="24"/>
          <w:u w:val="single"/>
        </w:rPr>
        <w:t>Приложение № 3</w:t>
      </w:r>
      <w:r w:rsidRPr="006C43B8">
        <w:rPr>
          <w:bCs/>
          <w:color w:val="000000"/>
          <w:sz w:val="24"/>
          <w:szCs w:val="24"/>
          <w:u w:val="single"/>
        </w:rPr>
        <w:t xml:space="preserve"> </w:t>
      </w:r>
      <w:r w:rsidR="006C43B8" w:rsidRPr="006C43B8">
        <w:rPr>
          <w:bCs/>
          <w:color w:val="000000"/>
          <w:sz w:val="24"/>
          <w:szCs w:val="24"/>
          <w:u w:val="single"/>
        </w:rPr>
        <w:t>к Условиям</w:t>
      </w:r>
      <w:r w:rsidRPr="006C43B8">
        <w:rPr>
          <w:bCs/>
          <w:color w:val="000000"/>
          <w:sz w:val="24"/>
          <w:szCs w:val="24"/>
          <w:u w:val="single"/>
        </w:rPr>
        <w:t xml:space="preserve"> осуществления депозитарной деятельности Общества с ограниченной ответственностью «АВИ </w:t>
      </w:r>
      <w:r w:rsidR="006C43B8">
        <w:rPr>
          <w:bCs/>
          <w:color w:val="000000"/>
          <w:sz w:val="24"/>
          <w:szCs w:val="24"/>
          <w:u w:val="single"/>
        </w:rPr>
        <w:t>Кэпитал» (Клиентский регламент)</w:t>
      </w:r>
      <w:r w:rsidRPr="006C43B8">
        <w:rPr>
          <w:bCs/>
          <w:color w:val="000000"/>
          <w:sz w:val="24"/>
          <w:szCs w:val="24"/>
          <w:u w:val="single"/>
        </w:rPr>
        <w:t xml:space="preserve">, </w:t>
      </w:r>
      <w:r w:rsidR="006C43B8">
        <w:rPr>
          <w:bCs/>
          <w:color w:val="000000"/>
          <w:sz w:val="24"/>
          <w:szCs w:val="24"/>
          <w:u w:val="single"/>
        </w:rPr>
        <w:t>и изложить его в следующей редакции</w:t>
      </w:r>
      <w:r w:rsidRPr="006C43B8">
        <w:rPr>
          <w:bCs/>
          <w:color w:val="000000"/>
          <w:sz w:val="24"/>
          <w:szCs w:val="24"/>
          <w:u w:val="single"/>
        </w:rPr>
        <w:t>:</w:t>
      </w:r>
    </w:p>
    <w:p w:rsidR="001D5098" w:rsidRDefault="001D5098" w:rsidP="003D0A79">
      <w:pPr>
        <w:pStyle w:val="1"/>
        <w:jc w:val="right"/>
      </w:pPr>
    </w:p>
    <w:p w:rsidR="001D5098" w:rsidRDefault="001D5098" w:rsidP="003D0A79">
      <w:pPr>
        <w:pStyle w:val="1"/>
        <w:jc w:val="right"/>
      </w:pPr>
    </w:p>
    <w:p w:rsidR="001D5098" w:rsidRDefault="001D5098" w:rsidP="003D0A79">
      <w:pPr>
        <w:pStyle w:val="1"/>
        <w:jc w:val="right"/>
      </w:pPr>
    </w:p>
    <w:p w:rsidR="006C43B8" w:rsidRDefault="003D0A79" w:rsidP="003D0A79">
      <w:pPr>
        <w:pStyle w:val="1"/>
        <w:jc w:val="right"/>
      </w:pPr>
      <w:r w:rsidRPr="00F4627A">
        <w:t>Приложение № 3</w:t>
      </w:r>
    </w:p>
    <w:p w:rsidR="003D0A79" w:rsidRPr="00F4627A" w:rsidRDefault="003D0A79" w:rsidP="003D0A79">
      <w:pPr>
        <w:pStyle w:val="1"/>
        <w:jc w:val="right"/>
      </w:pPr>
      <w:r w:rsidRPr="00F4627A">
        <w:t xml:space="preserve"> </w:t>
      </w:r>
    </w:p>
    <w:p w:rsidR="003D0A79" w:rsidRPr="00F4627A" w:rsidRDefault="003D0A79" w:rsidP="003D0A79">
      <w:pPr>
        <w:pStyle w:val="1"/>
      </w:pPr>
      <w:r w:rsidRPr="00F4627A">
        <w:t>Тарифы на депозитарные услуги,</w:t>
      </w:r>
    </w:p>
    <w:p w:rsidR="003D0A79" w:rsidRPr="00F4627A" w:rsidRDefault="003D0A79" w:rsidP="003D0A79">
      <w:pPr>
        <w:jc w:val="center"/>
        <w:rPr>
          <w:b/>
          <w:color w:val="000000" w:themeColor="text1"/>
          <w:sz w:val="24"/>
          <w:szCs w:val="24"/>
        </w:rPr>
      </w:pPr>
      <w:r w:rsidRPr="00F4627A">
        <w:rPr>
          <w:b/>
          <w:color w:val="000000" w:themeColor="text1"/>
          <w:sz w:val="24"/>
          <w:szCs w:val="24"/>
        </w:rPr>
        <w:t xml:space="preserve">оказываемые </w:t>
      </w:r>
      <w:r w:rsidR="00287E3F">
        <w:rPr>
          <w:b/>
          <w:color w:val="000000" w:themeColor="text1"/>
          <w:sz w:val="24"/>
          <w:szCs w:val="24"/>
        </w:rPr>
        <w:t>ОО</w:t>
      </w:r>
      <w:r w:rsidRPr="00F4627A">
        <w:rPr>
          <w:b/>
          <w:color w:val="000000" w:themeColor="text1"/>
          <w:sz w:val="24"/>
          <w:szCs w:val="24"/>
        </w:rPr>
        <w:t>О «</w:t>
      </w:r>
      <w:r w:rsidR="00287E3F">
        <w:rPr>
          <w:b/>
          <w:color w:val="000000" w:themeColor="text1"/>
          <w:sz w:val="24"/>
          <w:szCs w:val="24"/>
        </w:rPr>
        <w:t>АВИ Кэпитал</w:t>
      </w:r>
      <w:r w:rsidRPr="00F4627A">
        <w:rPr>
          <w:b/>
          <w:color w:val="000000" w:themeColor="text1"/>
          <w:sz w:val="24"/>
          <w:szCs w:val="24"/>
        </w:rPr>
        <w:t>»</w:t>
      </w:r>
    </w:p>
    <w:p w:rsidR="003D0A79" w:rsidRPr="00F4627A" w:rsidRDefault="003D0A79" w:rsidP="003D0A79">
      <w:pPr>
        <w:jc w:val="center"/>
        <w:rPr>
          <w:color w:val="000000" w:themeColor="text1"/>
          <w:u w:val="single"/>
        </w:rPr>
      </w:pPr>
    </w:p>
    <w:p w:rsidR="003D0A79" w:rsidRPr="00F4627A" w:rsidRDefault="003D0A79" w:rsidP="003D0A79">
      <w:pPr>
        <w:pStyle w:val="Default"/>
        <w:jc w:val="both"/>
        <w:rPr>
          <w:color w:val="000000" w:themeColor="text1"/>
          <w:sz w:val="16"/>
          <w:szCs w:val="16"/>
        </w:rPr>
      </w:pPr>
      <w:r w:rsidRPr="00F4627A">
        <w:rPr>
          <w:color w:val="000000" w:themeColor="text1"/>
          <w:sz w:val="16"/>
          <w:szCs w:val="16"/>
        </w:rPr>
        <w:t xml:space="preserve">Тарифы Депозитария не облагаются НДС. </w:t>
      </w:r>
    </w:p>
    <w:p w:rsidR="003D0A79" w:rsidRDefault="003D0A79" w:rsidP="003D0A79">
      <w:pPr>
        <w:jc w:val="both"/>
        <w:rPr>
          <w:b/>
          <w:color w:val="000000" w:themeColor="text1"/>
          <w:sz w:val="28"/>
          <w:szCs w:val="28"/>
          <w:vertAlign w:val="superscript"/>
        </w:rPr>
      </w:pPr>
    </w:p>
    <w:tbl>
      <w:tblPr>
        <w:tblW w:w="9558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1"/>
        <w:gridCol w:w="5404"/>
        <w:gridCol w:w="10"/>
        <w:gridCol w:w="1727"/>
        <w:gridCol w:w="1751"/>
      </w:tblGrid>
      <w:tr w:rsidR="00536F10" w:rsidRPr="00435876" w:rsidTr="00B00F57">
        <w:trPr>
          <w:trHeight w:val="270"/>
        </w:trPr>
        <w:tc>
          <w:tcPr>
            <w:tcW w:w="655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№</w:t>
            </w:r>
          </w:p>
        </w:tc>
        <w:tc>
          <w:tcPr>
            <w:tcW w:w="5415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Вид услуги</w:t>
            </w:r>
          </w:p>
        </w:tc>
        <w:tc>
          <w:tcPr>
            <w:tcW w:w="3488" w:type="dxa"/>
            <w:gridSpan w:val="3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Стоимость услуги, за операцию (руб.)</w:t>
            </w:r>
          </w:p>
        </w:tc>
      </w:tr>
      <w:tr w:rsidR="00536F10" w:rsidRPr="00435876" w:rsidTr="00B50F62">
        <w:trPr>
          <w:trHeight w:val="825"/>
        </w:trPr>
        <w:tc>
          <w:tcPr>
            <w:tcW w:w="0" w:type="auto"/>
            <w:vAlign w:val="center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</w:p>
        </w:tc>
        <w:tc>
          <w:tcPr>
            <w:tcW w:w="5415" w:type="dxa"/>
            <w:gridSpan w:val="2"/>
            <w:vAlign w:val="center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</w:p>
        </w:tc>
        <w:tc>
          <w:tcPr>
            <w:tcW w:w="1737" w:type="dxa"/>
            <w:gridSpan w:val="2"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Тарифный план  «Депо»</w:t>
            </w:r>
          </w:p>
        </w:tc>
        <w:tc>
          <w:tcPr>
            <w:tcW w:w="1751" w:type="dxa"/>
            <w:shd w:val="clear" w:color="auto" w:fill="FFFFFF"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Тарифный план «Депо-Брокер»</w:t>
            </w:r>
            <w:r w:rsidRPr="00435876">
              <w:rPr>
                <w:b/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Открытие Счета депо в Депозитарии, закрытие счета депо, отмена Поручений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Назначение/отмена попечителя Счета депо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3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Выписка/справка по Счету депо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4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Изменение реквизитов Счета депо, изменение анкетных данных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Прием на учет ценных бумаг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5.1.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Прием на учет ценных бумаг, в случае, если ценные бумаги переведены из иностранной организации, осуществляющей учет прав на ценные бумаги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0,5% </w:t>
            </w:r>
          </w:p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от номинальной стоимости ценных бумаг, принимаемых на учет.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  <w:lang w:val="en-US"/>
              </w:rPr>
            </w:pPr>
            <w:r w:rsidRPr="00435876">
              <w:rPr>
                <w:color w:val="000000" w:themeColor="text1"/>
              </w:rPr>
              <w:t>5.2.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435876" w:rsidRDefault="00536F10" w:rsidP="00B00F57">
            <w:pPr>
              <w:jc w:val="both"/>
              <w:rPr>
                <w:color w:val="000000"/>
                <w:szCs w:val="24"/>
              </w:rPr>
            </w:pPr>
            <w:r w:rsidRPr="00435876">
              <w:rPr>
                <w:color w:val="000000"/>
                <w:szCs w:val="24"/>
              </w:rPr>
              <w:t xml:space="preserve">Прием на учет/снятие с учета облигаций в порядке, установленном Указом Президента РФ № 430 от 05.07.2022 года, или на основании решения </w:t>
            </w:r>
            <w:hyperlink r:id="rId5" w:tgtFrame="_blank" w:history="1">
              <w:r w:rsidRPr="00435876">
                <w:rPr>
                  <w:color w:val="000000"/>
                  <w:szCs w:val="24"/>
                </w:rPr>
                <w:t>Правительственной  комиссии по контролю за осуществлением иностранных инвестиций в Российской Федерации</w:t>
              </w:r>
            </w:hyperlink>
            <w:r w:rsidRPr="00435876">
              <w:rPr>
                <w:color w:val="000000"/>
              </w:rPr>
              <w:t>,</w:t>
            </w:r>
            <w:r w:rsidRPr="00435876">
              <w:rPr>
                <w:color w:val="000000"/>
                <w:szCs w:val="24"/>
              </w:rPr>
              <w:t xml:space="preserve"> или иного нормативно-правового акта РФ,  регулирующих процедуру замещения/обмена еврооблигаций, выпущенных  </w:t>
            </w:r>
            <w:r w:rsidRPr="00435876">
              <w:rPr>
                <w:szCs w:val="24"/>
              </w:rPr>
              <w:t>российскими юридическими лицами, имеющими обязательства, связанные с еврооблигациями, а  также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валюте.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t>1% (Один процент) от номинальной стоимости облигаций</w:t>
            </w:r>
          </w:p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t>(Тариф включает комиссионное вознаграждение вышестоящего депозитария)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5.3.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435876" w:rsidRDefault="00536F10" w:rsidP="00B00F57">
            <w:pPr>
              <w:jc w:val="both"/>
              <w:rPr>
                <w:color w:val="000000"/>
                <w:szCs w:val="24"/>
              </w:rPr>
            </w:pPr>
            <w:r w:rsidRPr="00435876">
              <w:rPr>
                <w:color w:val="000000"/>
              </w:rPr>
              <w:t xml:space="preserve">Снятие с учета еврооблигаций Министерства финансов Республики Беларусь для целей проведения операций по замене долговых обязательств по еврооблигациям на долговые обязательства по государственным ценным бумагам Министерства финансов Республики Беларусь, в порядке, определенном Постановлением Совета Министров </w:t>
            </w:r>
            <w:r w:rsidRPr="00435876">
              <w:rPr>
                <w:color w:val="000000"/>
              </w:rPr>
              <w:lastRenderedPageBreak/>
              <w:t>Республики Беларусь и Национального Банка Республики Беларусь  № 643/20 от 26.09.2022 г. и иными нормативными актами Республики Беларусь.</w:t>
            </w:r>
          </w:p>
        </w:tc>
        <w:tc>
          <w:tcPr>
            <w:tcW w:w="3478" w:type="dxa"/>
            <w:gridSpan w:val="2"/>
            <w:noWrap/>
            <w:vAlign w:val="center"/>
          </w:tcPr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lastRenderedPageBreak/>
              <w:t>1% (Один процент) от номинальной стоимости еврооблигаций</w:t>
            </w:r>
          </w:p>
          <w:p w:rsidR="00536F10" w:rsidRPr="00435876" w:rsidRDefault="00536F10" w:rsidP="00B00F57">
            <w:pPr>
              <w:jc w:val="center"/>
              <w:rPr>
                <w:color w:val="000000"/>
              </w:rPr>
            </w:pPr>
            <w:r w:rsidRPr="00435876">
              <w:rPr>
                <w:color w:val="000000"/>
              </w:rPr>
              <w:t>(Тариф включает комиссионное вознаграждение вышестоящего депозитария)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6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Снятие с учета ценных бумаг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 </w:t>
            </w:r>
          </w:p>
        </w:tc>
      </w:tr>
      <w:tr w:rsidR="00287E3F" w:rsidRPr="00287E3F" w:rsidTr="00B00F57">
        <w:trPr>
          <w:trHeight w:val="51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 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287E3F" w:rsidRDefault="00536F10" w:rsidP="00885EDB">
            <w:r w:rsidRPr="00287E3F">
              <w:t>С последующим зачислением ценных бумаг на Счет депо другого Депонента Депозитария</w:t>
            </w:r>
            <w:r w:rsidR="00885EDB">
              <w:rPr>
                <w:b/>
                <w:vertAlign w:val="superscript"/>
              </w:rPr>
              <w:t>8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0,2% от стоимости сделок</w:t>
            </w:r>
          </w:p>
        </w:tc>
      </w:tr>
      <w:tr w:rsidR="00287E3F" w:rsidRPr="00287E3F" w:rsidTr="00B00F57">
        <w:trPr>
          <w:trHeight w:val="61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 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287E3F" w:rsidRDefault="00536F10" w:rsidP="00B00F57">
            <w:r w:rsidRPr="00287E3F">
              <w:t>С последующим списанием ценных бумаг со Счета депо номинального держателя в Депозитарии-корреспонденте (не применяется в отношении депозитарных операций на основании результатов торговых сессий у организаторов торговли)</w:t>
            </w:r>
            <w:r w:rsidRPr="00287E3F">
              <w:rPr>
                <w:b/>
                <w:vertAlign w:val="superscript"/>
              </w:rPr>
              <w:t>2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287E3F" w:rsidRDefault="00536F10" w:rsidP="005B60D6">
            <w:pPr>
              <w:jc w:val="center"/>
            </w:pPr>
            <w:r w:rsidRPr="00287E3F">
              <w:t xml:space="preserve">150 </w:t>
            </w:r>
          </w:p>
        </w:tc>
      </w:tr>
      <w:tr w:rsidR="00536F10" w:rsidRPr="00435876" w:rsidTr="00B00F57">
        <w:trPr>
          <w:trHeight w:val="615"/>
        </w:trPr>
        <w:tc>
          <w:tcPr>
            <w:tcW w:w="666" w:type="dxa"/>
            <w:gridSpan w:val="2"/>
            <w:noWrap/>
            <w:vAlign w:val="center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6.1.</w:t>
            </w:r>
          </w:p>
        </w:tc>
        <w:tc>
          <w:tcPr>
            <w:tcW w:w="5414" w:type="dxa"/>
            <w:gridSpan w:val="2"/>
            <w:vAlign w:val="center"/>
            <w:hideMark/>
          </w:tcPr>
          <w:p w:rsidR="00536F10" w:rsidRPr="00435876" w:rsidRDefault="00536F10" w:rsidP="00B00F57">
            <w:pPr>
              <w:spacing w:line="264" w:lineRule="auto"/>
              <w:rPr>
                <w:color w:val="000000"/>
                <w:szCs w:val="22"/>
              </w:rPr>
            </w:pPr>
            <w:r w:rsidRPr="00435876">
              <w:rPr>
                <w:color w:val="000000" w:themeColor="text1"/>
                <w:szCs w:val="22"/>
              </w:rPr>
              <w:t>Снятие с учета ценных бумаг,</w:t>
            </w:r>
          </w:p>
          <w:p w:rsidR="00536F10" w:rsidRPr="00435876" w:rsidRDefault="00536F10" w:rsidP="00B00F57">
            <w:pPr>
              <w:spacing w:line="264" w:lineRule="auto"/>
              <w:rPr>
                <w:color w:val="000000"/>
                <w:szCs w:val="22"/>
              </w:rPr>
            </w:pPr>
            <w:r w:rsidRPr="00435876">
              <w:rPr>
                <w:color w:val="000000"/>
                <w:szCs w:val="22"/>
              </w:rPr>
              <w:t>если ценные бумаги Клиента были разблокированы любой из следующих иностранных организаций, осуществляющих учет прав на ценные бумаги:</w:t>
            </w:r>
          </w:p>
          <w:p w:rsidR="00536F10" w:rsidRPr="00435876" w:rsidRDefault="00536F10" w:rsidP="00536F10">
            <w:pPr>
              <w:pStyle w:val="a3"/>
              <w:numPr>
                <w:ilvl w:val="0"/>
                <w:numId w:val="4"/>
              </w:numPr>
              <w:spacing w:line="264" w:lineRule="auto"/>
              <w:ind w:left="142" w:hanging="142"/>
              <w:rPr>
                <w:color w:val="000000"/>
                <w:szCs w:val="22"/>
              </w:rPr>
            </w:pPr>
            <w:r w:rsidRPr="00435876">
              <w:rPr>
                <w:szCs w:val="22"/>
                <w:lang w:val="en-US"/>
              </w:rPr>
              <w:t>Clearstream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Banking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S</w:t>
            </w:r>
            <w:r w:rsidRPr="00435876">
              <w:rPr>
                <w:szCs w:val="22"/>
              </w:rPr>
              <w:t>.</w:t>
            </w:r>
            <w:r w:rsidRPr="00435876">
              <w:rPr>
                <w:szCs w:val="22"/>
                <w:lang w:val="en-US"/>
              </w:rPr>
              <w:t>A</w:t>
            </w:r>
            <w:r w:rsidRPr="00435876">
              <w:rPr>
                <w:szCs w:val="22"/>
              </w:rPr>
              <w:t>.</w:t>
            </w:r>
            <w:r w:rsidRPr="00435876">
              <w:rPr>
                <w:color w:val="000000"/>
                <w:szCs w:val="22"/>
              </w:rPr>
              <w:t>, в рамках разрешения на разблокировку активов, выплат в связи с погашением ценных бумаг, ценных бумаг и купонного дохода, в рамках генерального/индивидуального разрешения выданного Казначейством  Великого Герцогства Люксембург;</w:t>
            </w:r>
          </w:p>
          <w:p w:rsidR="00536F10" w:rsidRPr="00435876" w:rsidRDefault="00536F10" w:rsidP="00536F10">
            <w:pPr>
              <w:pStyle w:val="a3"/>
              <w:numPr>
                <w:ilvl w:val="0"/>
                <w:numId w:val="4"/>
              </w:numPr>
              <w:spacing w:line="264" w:lineRule="auto"/>
              <w:ind w:left="142" w:hanging="142"/>
              <w:rPr>
                <w:color w:val="000000"/>
                <w:szCs w:val="22"/>
              </w:rPr>
            </w:pPr>
            <w:r w:rsidRPr="00435876">
              <w:rPr>
                <w:szCs w:val="22"/>
                <w:lang w:val="en-US"/>
              </w:rPr>
              <w:t>Euroclear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Bank</w:t>
            </w:r>
            <w:r w:rsidRPr="00435876">
              <w:rPr>
                <w:szCs w:val="22"/>
              </w:rPr>
              <w:t xml:space="preserve"> </w:t>
            </w:r>
            <w:r w:rsidRPr="00435876">
              <w:rPr>
                <w:szCs w:val="22"/>
                <w:lang w:val="en-US"/>
              </w:rPr>
              <w:t>S</w:t>
            </w:r>
            <w:r w:rsidRPr="00435876">
              <w:rPr>
                <w:szCs w:val="22"/>
              </w:rPr>
              <w:t>.</w:t>
            </w:r>
            <w:r w:rsidRPr="00435876">
              <w:rPr>
                <w:szCs w:val="22"/>
                <w:lang w:val="en-US"/>
              </w:rPr>
              <w:t>A</w:t>
            </w:r>
            <w:proofErr w:type="gramStart"/>
            <w:r w:rsidRPr="00435876">
              <w:rPr>
                <w:szCs w:val="22"/>
              </w:rPr>
              <w:t>./</w:t>
            </w:r>
            <w:proofErr w:type="gramEnd"/>
            <w:r w:rsidRPr="00435876">
              <w:rPr>
                <w:szCs w:val="22"/>
                <w:lang w:val="en-US"/>
              </w:rPr>
              <w:t>N</w:t>
            </w:r>
            <w:r w:rsidRPr="00435876">
              <w:rPr>
                <w:szCs w:val="22"/>
              </w:rPr>
              <w:t>.</w:t>
            </w:r>
            <w:r w:rsidRPr="00435876">
              <w:rPr>
                <w:szCs w:val="22"/>
                <w:lang w:val="en-US"/>
              </w:rPr>
              <w:t>V</w:t>
            </w:r>
            <w:r w:rsidRPr="00435876">
              <w:rPr>
                <w:szCs w:val="22"/>
              </w:rPr>
              <w:t>.</w:t>
            </w:r>
            <w:r w:rsidRPr="00435876">
              <w:rPr>
                <w:color w:val="000000"/>
                <w:szCs w:val="22"/>
              </w:rPr>
              <w:t>, в рамках разрешения на разблокировку активов, выплат в связи с погашением ценных бумаг, ценных бумаг и купонного дохода, выданного Министерством финансов Королевства Бельгия (</w:t>
            </w:r>
            <w:r w:rsidRPr="00435876">
              <w:rPr>
                <w:szCs w:val="22"/>
              </w:rPr>
              <w:t>Главным Управлением Казначейства Королевства Бельгия)</w:t>
            </w:r>
            <w:r w:rsidRPr="00435876">
              <w:rPr>
                <w:color w:val="000000"/>
                <w:szCs w:val="22"/>
              </w:rPr>
              <w:t>.</w:t>
            </w:r>
          </w:p>
        </w:tc>
        <w:tc>
          <w:tcPr>
            <w:tcW w:w="3478" w:type="dxa"/>
            <w:gridSpan w:val="2"/>
            <w:noWrap/>
            <w:vAlign w:val="center"/>
            <w:hideMark/>
          </w:tcPr>
          <w:p w:rsidR="00536F10" w:rsidRPr="00435876" w:rsidRDefault="00536F10" w:rsidP="00B00F57">
            <w:pPr>
              <w:spacing w:line="264" w:lineRule="auto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5 % (Пять процентов)</w:t>
            </w:r>
          </w:p>
          <w:p w:rsidR="00536F10" w:rsidRPr="00435876" w:rsidRDefault="00536F10" w:rsidP="00B00F57">
            <w:pPr>
              <w:spacing w:line="264" w:lineRule="auto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от номинальной стоимости ценных бумаг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>, снимаемых с учета.</w:t>
            </w:r>
          </w:p>
          <w:p w:rsidR="00536F10" w:rsidRPr="00435876" w:rsidRDefault="00536F10" w:rsidP="00B00F57">
            <w:pPr>
              <w:spacing w:line="264" w:lineRule="auto"/>
              <w:rPr>
                <w:color w:val="000000" w:themeColor="text1"/>
              </w:rPr>
            </w:pPr>
          </w:p>
          <w:p w:rsidR="00536F10" w:rsidRPr="00435876" w:rsidRDefault="00536F10" w:rsidP="00B00F57">
            <w:pPr>
              <w:pStyle w:val="a3"/>
              <w:spacing w:line="264" w:lineRule="auto"/>
              <w:ind w:left="0"/>
              <w:rPr>
                <w:bCs/>
                <w:color w:val="202122"/>
                <w:shd w:val="clear" w:color="auto" w:fill="FFFFFF"/>
              </w:rPr>
            </w:pP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 xml:space="preserve"> </w:t>
            </w:r>
            <w:proofErr w:type="gramStart"/>
            <w:r w:rsidRPr="00435876">
              <w:rPr>
                <w:color w:val="000000" w:themeColor="text1"/>
              </w:rPr>
              <w:t>В</w:t>
            </w:r>
            <w:proofErr w:type="gramEnd"/>
            <w:r w:rsidRPr="00435876">
              <w:rPr>
                <w:color w:val="000000" w:themeColor="text1"/>
              </w:rPr>
              <w:t xml:space="preserve"> случае снятия с учета </w:t>
            </w:r>
            <w:r w:rsidRPr="00435876">
              <w:rPr>
                <w:bCs/>
                <w:color w:val="202122"/>
                <w:shd w:val="clear" w:color="auto" w:fill="FFFFFF"/>
              </w:rPr>
              <w:t>депозитарных расписок -  тариф рассчитывается от стоимости ценных бумаг, на дату снятия с учета, согласно данным информационной системы Блумберг (</w:t>
            </w:r>
            <w:r w:rsidRPr="00435876">
              <w:rPr>
                <w:bCs/>
                <w:color w:val="202122"/>
                <w:shd w:val="clear" w:color="auto" w:fill="FFFFFF"/>
                <w:lang w:val="en-US"/>
              </w:rPr>
              <w:t>Bloomberg</w:t>
            </w:r>
            <w:r w:rsidRPr="00435876">
              <w:rPr>
                <w:bCs/>
                <w:color w:val="202122"/>
                <w:shd w:val="clear" w:color="auto" w:fill="FFFFFF"/>
              </w:rPr>
              <w:t>), полученным от авторизованных пользователей системы Блумберг (</w:t>
            </w:r>
            <w:r w:rsidRPr="00435876">
              <w:rPr>
                <w:bCs/>
                <w:color w:val="202122"/>
                <w:shd w:val="clear" w:color="auto" w:fill="FFFFFF"/>
                <w:lang w:val="en-US"/>
              </w:rPr>
              <w:t>Bloomberg</w:t>
            </w:r>
            <w:r w:rsidRPr="00435876">
              <w:rPr>
                <w:bCs/>
                <w:color w:val="202122"/>
                <w:shd w:val="clear" w:color="auto" w:fill="FFFFFF"/>
              </w:rPr>
              <w:t>).</w:t>
            </w:r>
          </w:p>
          <w:p w:rsidR="00536F10" w:rsidRPr="00435876" w:rsidRDefault="00536F10" w:rsidP="00B00F57">
            <w:pPr>
              <w:pStyle w:val="a3"/>
              <w:spacing w:line="264" w:lineRule="auto"/>
              <w:ind w:left="0"/>
              <w:rPr>
                <w:bCs/>
                <w:color w:val="202122"/>
                <w:shd w:val="clear" w:color="auto" w:fill="FFFFFF"/>
              </w:rPr>
            </w:pPr>
            <w:r w:rsidRPr="00435876">
              <w:rPr>
                <w:bCs/>
                <w:color w:val="202122"/>
                <w:shd w:val="clear" w:color="auto" w:fill="FFFFFF"/>
              </w:rPr>
              <w:t>В случае снятия с учета акций - тариф рассчитывается от стоимости акций согласно данным ПАО Московская Биржа или ПАО «СПБ Биржа» на дату, предшествующую дате снятия.</w:t>
            </w:r>
          </w:p>
          <w:p w:rsidR="00536F10" w:rsidRPr="00435876" w:rsidRDefault="00536F10" w:rsidP="00B00F57">
            <w:pPr>
              <w:pStyle w:val="a3"/>
              <w:spacing w:line="264" w:lineRule="auto"/>
              <w:ind w:left="0"/>
              <w:rPr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435876">
              <w:rPr>
                <w:bCs/>
                <w:color w:val="202122"/>
                <w:shd w:val="clear" w:color="auto" w:fill="FFFFFF"/>
              </w:rPr>
              <w:t>В случае снятия с учета облигаций – тариф рассчитывается от текущей номинальной стоимости.</w:t>
            </w:r>
          </w:p>
        </w:tc>
      </w:tr>
      <w:tr w:rsidR="00536F10" w:rsidRPr="00435876" w:rsidTr="00B50F62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7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Перевод ценных бумаг между Счетами депо одного Депонента в рамках одного депозитарного договора или между разделами одного Счета депо</w:t>
            </w:r>
            <w:r w:rsidRPr="00435876">
              <w:rPr>
                <w:b/>
                <w:color w:val="000000" w:themeColor="text1"/>
                <w:vertAlign w:val="superscript"/>
              </w:rPr>
              <w:t xml:space="preserve"> 2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75</w:t>
            </w:r>
          </w:p>
        </w:tc>
        <w:tc>
          <w:tcPr>
            <w:tcW w:w="1751" w:type="dxa"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50F62">
        <w:trPr>
          <w:trHeight w:val="58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8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Операции по блокировке и снятию блокировки ценных бумаг </w:t>
            </w:r>
            <w:r w:rsidRPr="00435876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1000</w:t>
            </w:r>
          </w:p>
        </w:tc>
        <w:tc>
          <w:tcPr>
            <w:tcW w:w="1751" w:type="dxa"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500</w:t>
            </w:r>
          </w:p>
        </w:tc>
      </w:tr>
      <w:tr w:rsidR="00536F10" w:rsidRPr="00435876" w:rsidTr="00B50F62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9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Перевод ценных бумаг в залог / снятие залога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7000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900</w:t>
            </w:r>
          </w:p>
        </w:tc>
      </w:tr>
      <w:tr w:rsidR="00536F10" w:rsidRPr="00435876" w:rsidTr="00B50F62">
        <w:trPr>
          <w:trHeight w:val="30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  <w:lang w:val="en-US"/>
              </w:rPr>
            </w:pPr>
            <w:r w:rsidRPr="00435876">
              <w:rPr>
                <w:color w:val="000000" w:themeColor="text1"/>
              </w:rPr>
              <w:t>10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Абонентская плата за ведение Счета депо:</w:t>
            </w:r>
          </w:p>
        </w:tc>
        <w:tc>
          <w:tcPr>
            <w:tcW w:w="1727" w:type="dxa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1" w:type="dxa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50F62">
        <w:trPr>
          <w:trHeight w:val="52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 10.1.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для юридических лиц</w:t>
            </w:r>
            <w:r w:rsidR="00885EDB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50F62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10.2 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для физических лиц</w:t>
            </w:r>
            <w:r w:rsidR="00885EDB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5B60D6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50F62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10.3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для юридических лиц - номинальных держателей</w:t>
            </w:r>
            <w:r w:rsidR="00885EDB">
              <w:rPr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10 000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5000 в месяц</w:t>
            </w:r>
            <w:r w:rsidRPr="00435876">
              <w:rPr>
                <w:color w:val="000000" w:themeColor="text1"/>
                <w:vertAlign w:val="superscript"/>
              </w:rPr>
              <w:t>1</w:t>
            </w:r>
          </w:p>
        </w:tc>
      </w:tr>
      <w:tr w:rsidR="00536F10" w:rsidRPr="00435876" w:rsidTr="00B00F57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 xml:space="preserve"> Абонентская плата за ведение Счета депо не взимается, если на Счете депо Клиента учитываются только ценные бумаги, обязательства по которым полностью исполнены эмитентом, и/или по которым полностью выплачены доходы.</w:t>
            </w:r>
          </w:p>
        </w:tc>
      </w:tr>
      <w:tr w:rsidR="00536F10" w:rsidRPr="00435876" w:rsidTr="00B00F57">
        <w:trPr>
          <w:trHeight w:val="300"/>
        </w:trPr>
        <w:tc>
          <w:tcPr>
            <w:tcW w:w="666" w:type="dxa"/>
            <w:gridSpan w:val="2"/>
            <w:noWrap/>
            <w:vAlign w:val="center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11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Операции на основании результатов торговых сессий у организаторов торговли</w:t>
            </w:r>
            <w:r w:rsidRPr="00435876">
              <w:rPr>
                <w:b/>
                <w:color w:val="000000" w:themeColor="text1"/>
                <w:vertAlign w:val="superscript"/>
              </w:rPr>
              <w:t>3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12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Расчет доходов по ценным бумагам Депонентов (% от суммы дохода):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 акциям и депозитарным распискам на акции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0,70%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по облигациям, ИСУ, паям (кроме погашения)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0,10%</w:t>
            </w:r>
          </w:p>
        </w:tc>
      </w:tr>
      <w:tr w:rsidR="00536F10" w:rsidRPr="00435876" w:rsidTr="00B00F57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12.1.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Перечисление доходов по ценным бумагам на банковские реквизиты Депонента (за каждое платежное поручение)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50 </w:t>
            </w:r>
            <w:r w:rsidR="00B50F62">
              <w:rPr>
                <w:color w:val="000000" w:themeColor="text1"/>
              </w:rPr>
              <w:t>руб.</w:t>
            </w:r>
          </w:p>
        </w:tc>
      </w:tr>
      <w:tr w:rsidR="00536F10" w:rsidRPr="00435876" w:rsidTr="00B00F57">
        <w:trPr>
          <w:trHeight w:val="52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Выдача выписки по совершенной операции по Счету депо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76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14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Выдача отчета о текущем состоянии Счета депо или исторической  выписки / справки по запросу Депонента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287E3F" w:rsidRPr="00287E3F" w:rsidTr="00B00F57">
        <w:trPr>
          <w:trHeight w:val="8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287E3F" w:rsidRDefault="00536F10" w:rsidP="00B00F57">
            <w:pPr>
              <w:jc w:val="center"/>
            </w:pPr>
            <w:r w:rsidRPr="00287E3F">
              <w:t>15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287E3F" w:rsidRDefault="00536F10" w:rsidP="00B00F57">
            <w:r w:rsidRPr="00287E3F">
              <w:t>Исполнение Поручений Депонентов на прием на хранение/снятие с хранения в реестрах владельцев ценных бумаг:</w:t>
            </w:r>
          </w:p>
        </w:tc>
        <w:tc>
          <w:tcPr>
            <w:tcW w:w="3478" w:type="dxa"/>
            <w:gridSpan w:val="2"/>
            <w:vAlign w:val="bottom"/>
            <w:hideMark/>
          </w:tcPr>
          <w:p w:rsidR="00536F10" w:rsidRPr="00287E3F" w:rsidRDefault="00536F10" w:rsidP="00B00F57">
            <w:pPr>
              <w:jc w:val="center"/>
            </w:pPr>
          </w:p>
        </w:tc>
      </w:tr>
      <w:tr w:rsidR="00287E3F" w:rsidRPr="00287E3F" w:rsidTr="00B00F57">
        <w:trPr>
          <w:trHeight w:val="840"/>
        </w:trPr>
        <w:tc>
          <w:tcPr>
            <w:tcW w:w="666" w:type="dxa"/>
            <w:gridSpan w:val="2"/>
            <w:noWrap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15.1.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  <w:rPr>
                <w:lang w:val="en-US"/>
              </w:rPr>
            </w:pPr>
            <w:r w:rsidRPr="00287E3F">
              <w:t>без изменения права собственности</w:t>
            </w:r>
          </w:p>
        </w:tc>
        <w:tc>
          <w:tcPr>
            <w:tcW w:w="3478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  <w:rPr>
                <w:szCs w:val="19"/>
              </w:rPr>
            </w:pPr>
            <w:r w:rsidRPr="00287E3F">
              <w:rPr>
                <w:szCs w:val="19"/>
              </w:rPr>
              <w:t>0,5% от рыночной/оценочной стоимости,</w:t>
            </w:r>
          </w:p>
          <w:p w:rsidR="00536F10" w:rsidRPr="00287E3F" w:rsidRDefault="00536F10" w:rsidP="00B00F57">
            <w:pPr>
              <w:jc w:val="center"/>
            </w:pPr>
            <w:r w:rsidRPr="00287E3F">
              <w:t>возмещение всех фактически понесенных расходов</w:t>
            </w:r>
            <w:r w:rsidRPr="00287E3F">
              <w:rPr>
                <w:b/>
                <w:vertAlign w:val="superscript"/>
              </w:rPr>
              <w:t>4</w:t>
            </w:r>
          </w:p>
        </w:tc>
      </w:tr>
      <w:tr w:rsidR="00287E3F" w:rsidRPr="00287E3F" w:rsidTr="00B00F57">
        <w:trPr>
          <w:trHeight w:val="840"/>
        </w:trPr>
        <w:tc>
          <w:tcPr>
            <w:tcW w:w="666" w:type="dxa"/>
            <w:gridSpan w:val="2"/>
            <w:noWrap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15.2.</w:t>
            </w:r>
          </w:p>
        </w:tc>
        <w:tc>
          <w:tcPr>
            <w:tcW w:w="5414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со сменой права собственности</w:t>
            </w:r>
          </w:p>
        </w:tc>
        <w:tc>
          <w:tcPr>
            <w:tcW w:w="3478" w:type="dxa"/>
            <w:gridSpan w:val="2"/>
            <w:vAlign w:val="center"/>
          </w:tcPr>
          <w:p w:rsidR="00536F10" w:rsidRPr="00287E3F" w:rsidRDefault="00536F10" w:rsidP="00B00F57">
            <w:pPr>
              <w:jc w:val="center"/>
            </w:pPr>
            <w:r w:rsidRPr="00287E3F">
              <w:t>0,5% от стоимости сделки,</w:t>
            </w:r>
          </w:p>
          <w:p w:rsidR="00536F10" w:rsidRPr="00287E3F" w:rsidRDefault="00536F10" w:rsidP="00B00F57">
            <w:pPr>
              <w:jc w:val="center"/>
            </w:pPr>
            <w:r w:rsidRPr="00287E3F">
              <w:t>возмещение всех фактически понесенных расходов</w:t>
            </w:r>
            <w:r w:rsidRPr="00287E3F">
              <w:rPr>
                <w:b/>
                <w:vertAlign w:val="superscript"/>
              </w:rPr>
              <w:t>4</w:t>
            </w:r>
          </w:p>
        </w:tc>
      </w:tr>
      <w:tr w:rsidR="00536F10" w:rsidRPr="00435876" w:rsidTr="00B50F62">
        <w:trPr>
          <w:trHeight w:val="25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16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Хранение облигаций</w:t>
            </w:r>
            <w:r w:rsidRPr="00435876">
              <w:rPr>
                <w:color w:val="000000" w:themeColor="text1"/>
                <w:vertAlign w:val="superscript"/>
              </w:rPr>
              <w:t xml:space="preserve"> 1</w:t>
            </w:r>
          </w:p>
          <w:p w:rsidR="00536F10" w:rsidRPr="00435876" w:rsidRDefault="00536F10" w:rsidP="00B00F57">
            <w:pPr>
              <w:rPr>
                <w:color w:val="000000" w:themeColor="text1"/>
              </w:rPr>
            </w:pPr>
          </w:p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  <w:vertAlign w:val="superscript"/>
              </w:rPr>
              <w:t>1</w:t>
            </w:r>
            <w:r w:rsidRPr="00435876">
              <w:rPr>
                <w:color w:val="000000" w:themeColor="text1"/>
              </w:rPr>
              <w:t xml:space="preserve"> Тариф за хранение облигаций не взимается, если на Счете депо Клиента учитываются только облигации и/или еврооблигации, обязательства по которым полностью исполнены эмитентом, и/или по которым полностью выплачены доходы.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50F62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0.04</w:t>
            </w:r>
            <w:r w:rsidR="00B50F62">
              <w:rPr>
                <w:color w:val="000000" w:themeColor="text1"/>
              </w:rPr>
              <w:t xml:space="preserve"> % годовых</w:t>
            </w:r>
            <w:r w:rsidR="00B50F62" w:rsidRPr="00435876">
              <w:rPr>
                <w:b/>
                <w:color w:val="000000" w:themeColor="text1"/>
                <w:vertAlign w:val="superscript"/>
              </w:rPr>
              <w:t>5</w:t>
            </w:r>
          </w:p>
        </w:tc>
        <w:tc>
          <w:tcPr>
            <w:tcW w:w="1751" w:type="dxa"/>
            <w:shd w:val="clear" w:color="auto" w:fill="FFFFFF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0.03 % годовых</w:t>
            </w:r>
            <w:r w:rsidRPr="00435876">
              <w:rPr>
                <w:b/>
                <w:color w:val="000000" w:themeColor="text1"/>
                <w:vertAlign w:val="superscript"/>
              </w:rPr>
              <w:t>5</w:t>
            </w:r>
          </w:p>
        </w:tc>
      </w:tr>
      <w:tr w:rsidR="00536F10" w:rsidRPr="00435876" w:rsidTr="00B00F57">
        <w:trPr>
          <w:trHeight w:val="33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17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885EDB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Хранение акций </w:t>
            </w:r>
            <w:r w:rsidR="00885EDB">
              <w:rPr>
                <w:b/>
                <w:color w:val="000000" w:themeColor="text1"/>
                <w:vertAlign w:val="superscript"/>
              </w:rPr>
              <w:t>6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50F62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18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Получение дополнительных отчетов по запросу депонента /уполномоченных лиц, с</w:t>
            </w:r>
            <w:r w:rsidRPr="00435876">
              <w:rPr>
                <w:bCs/>
                <w:color w:val="000000" w:themeColor="text1"/>
              </w:rPr>
              <w:t>правки об остатках по клиентам с попечителем (форма № 27)</w:t>
            </w:r>
          </w:p>
        </w:tc>
        <w:tc>
          <w:tcPr>
            <w:tcW w:w="1727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800 </w:t>
            </w:r>
          </w:p>
        </w:tc>
        <w:tc>
          <w:tcPr>
            <w:tcW w:w="1751" w:type="dxa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500 </w:t>
            </w: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19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Подача инструкции</w:t>
            </w:r>
            <w:r w:rsidRPr="00435876">
              <w:rPr>
                <w:color w:val="000000" w:themeColor="text1"/>
                <w:lang w:val="en-US"/>
              </w:rPr>
              <w:t>:</w:t>
            </w:r>
            <w:r w:rsidRPr="00435876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на участие в корпоративном действии, за исключением инструкции на участие в налоговом раскрытии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2 000</w:t>
            </w:r>
          </w:p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на участие в налоговом раскрытии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  <w:lang w:val="en-US"/>
              </w:rPr>
            </w:pPr>
            <w:r w:rsidRPr="00435876">
              <w:rPr>
                <w:color w:val="000000" w:themeColor="text1"/>
                <w:lang w:val="en-US"/>
              </w:rPr>
              <w:t>500</w:t>
            </w: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 w:rsidRPr="00435876">
              <w:rPr>
                <w:color w:val="000000" w:themeColor="text1"/>
              </w:rPr>
              <w:t xml:space="preserve">Предоставление уведомления о поступлении доходов по ценным бумагам </w:t>
            </w:r>
            <w:r w:rsidRPr="00435876">
              <w:rPr>
                <w:bCs/>
                <w:color w:val="000000" w:themeColor="text1"/>
              </w:rPr>
              <w:t>(форма № 18)</w:t>
            </w:r>
            <w:r w:rsidRPr="00435876">
              <w:rPr>
                <w:color w:val="000000" w:themeColor="text1"/>
              </w:rPr>
              <w:t> 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287E3F" w:rsidP="00B00F57">
            <w:pPr>
              <w:jc w:val="center"/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540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21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Обработка  раскрытия списка владельцев ценных бумаг, полученного от Депонента – номинального держателя: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281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287E3F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 xml:space="preserve">в  формате XLS 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287E3F" w:rsidP="00B00F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Бесплатно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в ином формате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3000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22</w:t>
            </w: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pStyle w:val="BodyText21"/>
              <w:spacing w:before="120"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>Подача Депонентом Поручения на подачу заявки на выдачу/погашение/обмен инвестиционных паев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2000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23</w:t>
            </w: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287E3F">
            <w:pPr>
              <w:pStyle w:val="BodyText21"/>
              <w:spacing w:before="120" w:after="0"/>
              <w:ind w:firstLine="0"/>
              <w:rPr>
                <w:color w:val="000000" w:themeColor="text1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>Передача бюллетеня, содержащего информацию о волеизъявлении Депонента в целях осуществления прав Депонента по ценным бумагам: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  <w:vAlign w:val="bottom"/>
          </w:tcPr>
          <w:p w:rsidR="00536F10" w:rsidRPr="00435876" w:rsidRDefault="00536F10" w:rsidP="00B00F57">
            <w:pPr>
              <w:pStyle w:val="BodyText21"/>
              <w:spacing w:before="120" w:after="0"/>
              <w:ind w:firstLine="0"/>
              <w:rPr>
                <w:color w:val="000000" w:themeColor="text1"/>
                <w:sz w:val="20"/>
                <w:szCs w:val="20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 xml:space="preserve">в формате </w:t>
            </w:r>
            <w:r w:rsidRPr="00435876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435876">
              <w:rPr>
                <w:color w:val="000000" w:themeColor="text1"/>
                <w:sz w:val="20"/>
                <w:szCs w:val="20"/>
              </w:rPr>
              <w:t>, предусмотренном правилами НКО АО НРД, действующими на дату передачи информации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300 за 1 (Один) бюллетень</w:t>
            </w:r>
          </w:p>
        </w:tc>
      </w:tr>
      <w:tr w:rsidR="00536F10" w:rsidRPr="00435876" w:rsidTr="00B00F57">
        <w:trPr>
          <w:trHeight w:val="271"/>
        </w:trPr>
        <w:tc>
          <w:tcPr>
            <w:tcW w:w="666" w:type="dxa"/>
            <w:gridSpan w:val="2"/>
            <w:noWrap/>
            <w:vAlign w:val="bottom"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4" w:type="dxa"/>
            <w:gridSpan w:val="2"/>
          </w:tcPr>
          <w:p w:rsidR="00536F10" w:rsidRPr="00435876" w:rsidRDefault="00536F10" w:rsidP="00B00F57">
            <w:pPr>
              <w:pStyle w:val="BodyText21"/>
              <w:spacing w:before="120" w:after="0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435876">
              <w:rPr>
                <w:color w:val="000000" w:themeColor="text1"/>
                <w:sz w:val="20"/>
                <w:szCs w:val="20"/>
              </w:rPr>
              <w:t xml:space="preserve">в формате, отличном от формата </w:t>
            </w:r>
            <w:r w:rsidRPr="00435876">
              <w:rPr>
                <w:color w:val="000000" w:themeColor="text1"/>
                <w:sz w:val="20"/>
                <w:szCs w:val="20"/>
                <w:lang w:val="en-US"/>
              </w:rPr>
              <w:t>ISO</w:t>
            </w:r>
            <w:r w:rsidRPr="00435876">
              <w:rPr>
                <w:color w:val="000000" w:themeColor="text1"/>
                <w:sz w:val="20"/>
                <w:szCs w:val="20"/>
              </w:rPr>
              <w:t>, предусмотренного правилами НКО АО НРД на дату передачи информации</w:t>
            </w:r>
          </w:p>
        </w:tc>
        <w:tc>
          <w:tcPr>
            <w:tcW w:w="3478" w:type="dxa"/>
            <w:gridSpan w:val="2"/>
            <w:noWrap/>
            <w:vAlign w:val="bottom"/>
          </w:tcPr>
          <w:p w:rsidR="00536F10" w:rsidRPr="00435876" w:rsidRDefault="00536F10" w:rsidP="00885EDB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100 за 1 (Один) пункт, указанный в бюллетени, но не менее 300</w:t>
            </w:r>
          </w:p>
        </w:tc>
      </w:tr>
      <w:tr w:rsidR="00536F10" w:rsidRPr="00435876" w:rsidTr="00B00F57">
        <w:trPr>
          <w:trHeight w:val="185"/>
        </w:trPr>
        <w:tc>
          <w:tcPr>
            <w:tcW w:w="666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24</w:t>
            </w:r>
          </w:p>
        </w:tc>
        <w:tc>
          <w:tcPr>
            <w:tcW w:w="5414" w:type="dxa"/>
            <w:gridSpan w:val="2"/>
            <w:vAlign w:val="bottom"/>
            <w:hideMark/>
          </w:tcPr>
          <w:p w:rsidR="00536F10" w:rsidRPr="00435876" w:rsidRDefault="00536F10" w:rsidP="00B00F57">
            <w:pPr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Иные услуги, не указанные в настоящих тарифных планах</w:t>
            </w:r>
          </w:p>
        </w:tc>
        <w:tc>
          <w:tcPr>
            <w:tcW w:w="3478" w:type="dxa"/>
            <w:gridSpan w:val="2"/>
            <w:noWrap/>
            <w:vAlign w:val="bottom"/>
            <w:hideMark/>
          </w:tcPr>
          <w:p w:rsidR="00536F10" w:rsidRPr="00435876" w:rsidRDefault="00536F10" w:rsidP="00B00F57">
            <w:pPr>
              <w:jc w:val="center"/>
              <w:rPr>
                <w:color w:val="000000" w:themeColor="text1"/>
              </w:rPr>
            </w:pPr>
            <w:r w:rsidRPr="00435876">
              <w:rPr>
                <w:color w:val="000000" w:themeColor="text1"/>
              </w:rPr>
              <w:t>По отдельному договору</w:t>
            </w:r>
          </w:p>
        </w:tc>
      </w:tr>
    </w:tbl>
    <w:p w:rsidR="00536F10" w:rsidRPr="00F4627A" w:rsidRDefault="00536F10" w:rsidP="003D0A79">
      <w:pPr>
        <w:jc w:val="both"/>
        <w:rPr>
          <w:b/>
          <w:color w:val="000000" w:themeColor="text1"/>
          <w:sz w:val="28"/>
          <w:szCs w:val="28"/>
          <w:vertAlign w:val="superscript"/>
        </w:rPr>
      </w:pPr>
    </w:p>
    <w:p w:rsidR="00536F10" w:rsidRDefault="00536F10" w:rsidP="00536F10">
      <w:pPr>
        <w:keepNext/>
        <w:ind w:right="64"/>
        <w:jc w:val="center"/>
        <w:outlineLvl w:val="0"/>
        <w:rPr>
          <w:b/>
          <w:bCs/>
          <w:caps/>
          <w:color w:val="000000"/>
        </w:rPr>
      </w:pPr>
      <w:r w:rsidRPr="00065F95">
        <w:rPr>
          <w:b/>
          <w:bCs/>
          <w:caps/>
          <w:color w:val="000000"/>
        </w:rPr>
        <w:t>Тарифы на сопутствующие услуги</w:t>
      </w:r>
    </w:p>
    <w:p w:rsidR="00536F10" w:rsidRPr="0043447B" w:rsidRDefault="00536F10" w:rsidP="00536F10">
      <w:pPr>
        <w:keepNext/>
        <w:ind w:right="64"/>
        <w:jc w:val="center"/>
        <w:outlineLvl w:val="0"/>
        <w:rPr>
          <w:b/>
          <w:bCs/>
          <w:caps/>
          <w:color w:val="000000"/>
          <w:sz w:val="10"/>
          <w:szCs w:val="10"/>
        </w:rPr>
      </w:pPr>
    </w:p>
    <w:p w:rsidR="00536F10" w:rsidRPr="00065F95" w:rsidRDefault="00536F10" w:rsidP="00536F10">
      <w:pPr>
        <w:jc w:val="center"/>
        <w:rPr>
          <w:color w:val="000000"/>
          <w:u w:val="single"/>
        </w:rPr>
      </w:pPr>
      <w:r w:rsidRPr="00065F95">
        <w:rPr>
          <w:color w:val="000000"/>
          <w:u w:val="single"/>
        </w:rPr>
        <w:t>Указанные тарифы включают НДС.</w:t>
      </w:r>
    </w:p>
    <w:p w:rsidR="00536F10" w:rsidRPr="0043447B" w:rsidRDefault="00536F10" w:rsidP="00536F10">
      <w:pPr>
        <w:rPr>
          <w:color w:val="000000"/>
          <w:sz w:val="10"/>
          <w:szCs w:val="10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1"/>
        <w:gridCol w:w="2268"/>
      </w:tblGrid>
      <w:tr w:rsidR="00536F10" w:rsidRPr="00065F95" w:rsidTr="00B00F57">
        <w:trPr>
          <w:trHeight w:val="671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№</w:t>
            </w:r>
          </w:p>
        </w:tc>
        <w:tc>
          <w:tcPr>
            <w:tcW w:w="6691" w:type="dxa"/>
            <w:vAlign w:val="center"/>
          </w:tcPr>
          <w:p w:rsidR="00536F10" w:rsidRPr="0043447B" w:rsidRDefault="00536F10" w:rsidP="00B00F57">
            <w:pPr>
              <w:jc w:val="center"/>
              <w:rPr>
                <w:bCs/>
                <w:color w:val="000000"/>
              </w:rPr>
            </w:pPr>
            <w:r w:rsidRPr="00065F95">
              <w:rPr>
                <w:bCs/>
                <w:color w:val="000000"/>
              </w:rPr>
              <w:t>Вид услуги</w:t>
            </w:r>
          </w:p>
        </w:tc>
        <w:tc>
          <w:tcPr>
            <w:tcW w:w="2268" w:type="dxa"/>
            <w:vAlign w:val="center"/>
          </w:tcPr>
          <w:p w:rsidR="00536F10" w:rsidRPr="00065F95" w:rsidRDefault="00536F10" w:rsidP="00287E3F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Стоимость услуги</w:t>
            </w:r>
          </w:p>
        </w:tc>
      </w:tr>
      <w:tr w:rsidR="00536F10" w:rsidRPr="00065F95" w:rsidTr="00B00F57">
        <w:trPr>
          <w:trHeight w:val="351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1</w:t>
            </w:r>
          </w:p>
        </w:tc>
        <w:tc>
          <w:tcPr>
            <w:tcW w:w="6691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Заверение копий с оригиналов документов, предоставляемых Депонентом</w:t>
            </w:r>
          </w:p>
        </w:tc>
        <w:tc>
          <w:tcPr>
            <w:tcW w:w="2268" w:type="dxa"/>
            <w:vAlign w:val="center"/>
          </w:tcPr>
          <w:p w:rsidR="00536F10" w:rsidRPr="00065F95" w:rsidRDefault="00EF31DD" w:rsidP="00EF31DD">
            <w:pPr>
              <w:jc w:val="center"/>
              <w:rPr>
                <w:color w:val="000000"/>
              </w:rPr>
            </w:pPr>
            <w:r w:rsidRPr="00287E3F">
              <w:t>100</w:t>
            </w:r>
            <w:r>
              <w:rPr>
                <w:color w:val="000000"/>
              </w:rPr>
              <w:t xml:space="preserve"> </w:t>
            </w:r>
            <w:r w:rsidR="00287E3F">
              <w:rPr>
                <w:color w:val="000000"/>
              </w:rPr>
              <w:t xml:space="preserve">руб. </w:t>
            </w:r>
            <w:r w:rsidR="00536F10" w:rsidRPr="00065F95">
              <w:rPr>
                <w:color w:val="000000"/>
              </w:rPr>
              <w:t>за одну страницу</w:t>
            </w:r>
          </w:p>
        </w:tc>
      </w:tr>
      <w:tr w:rsidR="00536F10" w:rsidRPr="00065F95" w:rsidTr="00B00F57">
        <w:trPr>
          <w:trHeight w:val="697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lastRenderedPageBreak/>
              <w:t>2</w:t>
            </w:r>
          </w:p>
        </w:tc>
        <w:tc>
          <w:tcPr>
            <w:tcW w:w="6691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Заверение копии  Устава с оригинала, </w:t>
            </w:r>
            <w:r w:rsidRPr="00065F95">
              <w:rPr>
                <w:color w:val="000000"/>
              </w:rPr>
              <w:t xml:space="preserve">предоставляемого </w:t>
            </w:r>
            <w:r>
              <w:rPr>
                <w:color w:val="000000"/>
              </w:rPr>
              <w:t xml:space="preserve">Депонентом и карточки образцов </w:t>
            </w:r>
            <w:r w:rsidRPr="00065F95">
              <w:rPr>
                <w:color w:val="000000"/>
              </w:rPr>
              <w:t>подписей (за одну подпись)</w:t>
            </w:r>
          </w:p>
        </w:tc>
        <w:tc>
          <w:tcPr>
            <w:tcW w:w="2268" w:type="dxa"/>
            <w:vAlign w:val="center"/>
          </w:tcPr>
          <w:p w:rsidR="00536F10" w:rsidRPr="00065F95" w:rsidRDefault="00EF31DD" w:rsidP="00B00F57">
            <w:pPr>
              <w:jc w:val="center"/>
              <w:rPr>
                <w:color w:val="000000"/>
              </w:rPr>
            </w:pPr>
            <w:r w:rsidRPr="00287E3F">
              <w:t>1000</w:t>
            </w:r>
            <w:r w:rsidR="00287E3F" w:rsidRPr="00287E3F">
              <w:t xml:space="preserve"> руб.</w:t>
            </w:r>
          </w:p>
        </w:tc>
      </w:tr>
      <w:tr w:rsidR="00536F10" w:rsidRPr="00065F95" w:rsidTr="00B00F57">
        <w:trPr>
          <w:trHeight w:val="1118"/>
        </w:trPr>
        <w:tc>
          <w:tcPr>
            <w:tcW w:w="567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/>
              </w:rPr>
              <w:t>3</w:t>
            </w:r>
          </w:p>
        </w:tc>
        <w:tc>
          <w:tcPr>
            <w:tcW w:w="6691" w:type="dxa"/>
            <w:vAlign w:val="center"/>
          </w:tcPr>
          <w:p w:rsidR="00536F10" w:rsidRPr="00065F95" w:rsidRDefault="00536F10" w:rsidP="00B00F57">
            <w:pPr>
              <w:jc w:val="center"/>
            </w:pPr>
            <w:r w:rsidRPr="00065F95">
              <w:rPr>
                <w:color w:val="000000" w:themeColor="text1"/>
              </w:rPr>
              <w:t xml:space="preserve">Подготовка письменного ответа на требование о предоставлении информации в рамках Указа Президента РФ от 03.03.2023 года № 138 </w:t>
            </w:r>
            <w:r>
              <w:rPr>
                <w:color w:val="000000" w:themeColor="text1"/>
              </w:rPr>
              <w:br/>
            </w:r>
            <w:r w:rsidRPr="00065F95">
              <w:rPr>
                <w:color w:val="000000" w:themeColor="text1"/>
              </w:rPr>
              <w:t>«О дополнительных временных мерах экономического характера, связанных с обращением ценных бумаг»</w:t>
            </w:r>
          </w:p>
        </w:tc>
        <w:tc>
          <w:tcPr>
            <w:tcW w:w="2268" w:type="dxa"/>
            <w:vAlign w:val="center"/>
          </w:tcPr>
          <w:p w:rsidR="00536F10" w:rsidRPr="00065F95" w:rsidRDefault="00536F10" w:rsidP="00B00F57">
            <w:pPr>
              <w:jc w:val="center"/>
              <w:rPr>
                <w:color w:val="000000" w:themeColor="text1"/>
              </w:rPr>
            </w:pPr>
            <w:r w:rsidRPr="00065F95">
              <w:rPr>
                <w:color w:val="000000" w:themeColor="text1"/>
              </w:rPr>
              <w:t>1000</w:t>
            </w:r>
            <w:r w:rsidR="00287E3F">
              <w:rPr>
                <w:color w:val="000000" w:themeColor="text1"/>
              </w:rPr>
              <w:t xml:space="preserve"> руб.</w:t>
            </w:r>
          </w:p>
          <w:p w:rsidR="00536F10" w:rsidRPr="00065F95" w:rsidRDefault="00536F10" w:rsidP="00B00F57">
            <w:pPr>
              <w:jc w:val="center"/>
              <w:rPr>
                <w:color w:val="000000"/>
              </w:rPr>
            </w:pPr>
            <w:r w:rsidRPr="00065F95">
              <w:rPr>
                <w:color w:val="000000" w:themeColor="text1"/>
              </w:rPr>
              <w:t>за каждый выпуск ценных бумаг</w:t>
            </w:r>
          </w:p>
        </w:tc>
      </w:tr>
    </w:tbl>
    <w:p w:rsidR="00536F10" w:rsidRDefault="00536F10" w:rsidP="003D0A79">
      <w:pPr>
        <w:jc w:val="both"/>
        <w:rPr>
          <w:b/>
          <w:color w:val="000000" w:themeColor="text1"/>
        </w:rPr>
      </w:pPr>
    </w:p>
    <w:p w:rsidR="003D0A79" w:rsidRPr="00F4627A" w:rsidRDefault="003D0A79" w:rsidP="003D0A79">
      <w:pPr>
        <w:jc w:val="both"/>
        <w:rPr>
          <w:color w:val="000000" w:themeColor="text1"/>
        </w:rPr>
      </w:pPr>
      <w:r w:rsidRPr="00F4627A">
        <w:rPr>
          <w:b/>
          <w:color w:val="000000" w:themeColor="text1"/>
        </w:rPr>
        <w:t>Примечания</w:t>
      </w:r>
      <w:r w:rsidRPr="00F4627A">
        <w:rPr>
          <w:color w:val="000000" w:themeColor="text1"/>
        </w:rPr>
        <w:t>:</w:t>
      </w:r>
      <w:r w:rsidRPr="00F4627A">
        <w:rPr>
          <w:color w:val="000000" w:themeColor="text1"/>
        </w:rPr>
        <w:tab/>
      </w:r>
    </w:p>
    <w:p w:rsidR="003D0A79" w:rsidRPr="00F4627A" w:rsidRDefault="003D0A79" w:rsidP="003D0A79">
      <w:pPr>
        <w:jc w:val="both"/>
        <w:rPr>
          <w:color w:val="000000" w:themeColor="text1"/>
          <w:sz w:val="18"/>
        </w:rPr>
      </w:pPr>
      <w:r w:rsidRPr="00F4627A">
        <w:rPr>
          <w:color w:val="000000" w:themeColor="text1"/>
          <w:sz w:val="18"/>
        </w:rPr>
        <w:tab/>
      </w:r>
      <w:r w:rsidRPr="00F4627A">
        <w:rPr>
          <w:color w:val="000000" w:themeColor="text1"/>
          <w:sz w:val="18"/>
        </w:rPr>
        <w:tab/>
      </w:r>
    </w:p>
    <w:p w:rsidR="00536F10" w:rsidRPr="00435876" w:rsidRDefault="00536F10" w:rsidP="00536F10">
      <w:pPr>
        <w:jc w:val="both"/>
        <w:rPr>
          <w:color w:val="000000" w:themeColor="text1"/>
        </w:rPr>
      </w:pPr>
      <w:r w:rsidRPr="00435876">
        <w:rPr>
          <w:b/>
          <w:color w:val="000000" w:themeColor="text1"/>
        </w:rPr>
        <w:t>Примечания</w:t>
      </w:r>
      <w:r w:rsidRPr="00435876">
        <w:rPr>
          <w:color w:val="000000" w:themeColor="text1"/>
        </w:rPr>
        <w:t>:</w:t>
      </w:r>
      <w:r w:rsidRPr="00435876">
        <w:rPr>
          <w:color w:val="000000" w:themeColor="text1"/>
        </w:rPr>
        <w:tab/>
      </w:r>
    </w:p>
    <w:p w:rsidR="00536F10" w:rsidRPr="00435876" w:rsidRDefault="00536F10" w:rsidP="00536F10">
      <w:pPr>
        <w:jc w:val="both"/>
        <w:rPr>
          <w:color w:val="000000" w:themeColor="text1"/>
          <w:sz w:val="18"/>
          <w:szCs w:val="18"/>
        </w:rPr>
      </w:pPr>
      <w:r w:rsidRPr="00435876">
        <w:rPr>
          <w:b/>
          <w:color w:val="000000" w:themeColor="text1"/>
          <w:vertAlign w:val="superscript"/>
        </w:rPr>
        <w:t>1</w:t>
      </w:r>
      <w:r w:rsidRPr="00435876">
        <w:rPr>
          <w:color w:val="000000" w:themeColor="text1"/>
          <w:sz w:val="18"/>
        </w:rPr>
        <w:t xml:space="preserve"> Присоединение к Тарифному плану «Депо-Брокер» возможно только для клиентов, заключивших с </w:t>
      </w:r>
      <w:r w:rsidR="00F17F82">
        <w:rPr>
          <w:color w:val="000000" w:themeColor="text1"/>
          <w:sz w:val="18"/>
        </w:rPr>
        <w:t>ООО «АВИ Кэпитал</w:t>
      </w:r>
      <w:r w:rsidRPr="00435876">
        <w:rPr>
          <w:color w:val="000000" w:themeColor="text1"/>
          <w:sz w:val="18"/>
        </w:rPr>
        <w:t>» Договор на брокерское обслуживание.</w:t>
      </w:r>
    </w:p>
    <w:p w:rsidR="00536F10" w:rsidRPr="0043447B" w:rsidRDefault="00536F10" w:rsidP="00536F10">
      <w:pPr>
        <w:jc w:val="both"/>
        <w:rPr>
          <w:color w:val="000000" w:themeColor="text1"/>
          <w:sz w:val="18"/>
          <w:szCs w:val="18"/>
        </w:rPr>
      </w:pPr>
      <w:r w:rsidRPr="00435876">
        <w:rPr>
          <w:b/>
          <w:color w:val="000000" w:themeColor="text1"/>
          <w:vertAlign w:val="superscript"/>
        </w:rPr>
        <w:t>2</w:t>
      </w:r>
      <w:r>
        <w:rPr>
          <w:color w:val="000000" w:themeColor="text1"/>
          <w:sz w:val="18"/>
        </w:rPr>
        <w:t xml:space="preserve"> </w:t>
      </w:r>
      <w:r w:rsidRPr="0043447B">
        <w:rPr>
          <w:color w:val="000000" w:themeColor="text1"/>
          <w:sz w:val="18"/>
          <w:szCs w:val="18"/>
        </w:rPr>
        <w:t xml:space="preserve">Тариф не включает </w:t>
      </w:r>
      <w:r w:rsidRPr="0043447B">
        <w:rPr>
          <w:rFonts w:ascii="Times" w:hAnsi="Times"/>
          <w:color w:val="000000" w:themeColor="text1"/>
          <w:sz w:val="18"/>
          <w:szCs w:val="18"/>
        </w:rPr>
        <w:t xml:space="preserve">комиссию третьих лиц за услуги, оказанные сторонними организациями-депозитариями, реестродержателями и т.п., </w:t>
      </w:r>
      <w:r w:rsidRPr="0043447B">
        <w:rPr>
          <w:color w:val="000000" w:themeColor="text1"/>
          <w:sz w:val="18"/>
          <w:szCs w:val="18"/>
        </w:rPr>
        <w:t>связанные с выполнением Поручения.</w:t>
      </w:r>
    </w:p>
    <w:p w:rsidR="00536F10" w:rsidRPr="00435876" w:rsidRDefault="00536F10" w:rsidP="00536F10">
      <w:pPr>
        <w:numPr>
          <w:ilvl w:val="12"/>
          <w:numId w:val="0"/>
        </w:numPr>
        <w:jc w:val="both"/>
        <w:rPr>
          <w:color w:val="000000" w:themeColor="text1"/>
          <w:sz w:val="18"/>
        </w:rPr>
      </w:pPr>
      <w:r w:rsidRPr="00435876">
        <w:rPr>
          <w:b/>
          <w:color w:val="000000" w:themeColor="text1"/>
          <w:vertAlign w:val="superscript"/>
        </w:rPr>
        <w:t>3</w:t>
      </w:r>
      <w:r w:rsidRPr="00435876">
        <w:rPr>
          <w:color w:val="000000" w:themeColor="text1"/>
          <w:sz w:val="18"/>
        </w:rPr>
        <w:t xml:space="preserve"> Тариф не включает</w:t>
      </w:r>
      <w:r w:rsidRPr="00435876">
        <w:rPr>
          <w:rFonts w:asciiTheme="minorHAnsi" w:hAnsiTheme="minorHAnsi"/>
          <w:color w:val="000000" w:themeColor="text1"/>
        </w:rPr>
        <w:t xml:space="preserve"> </w:t>
      </w:r>
      <w:r w:rsidRPr="00435876">
        <w:rPr>
          <w:rFonts w:ascii="Times" w:hAnsi="Times"/>
          <w:color w:val="000000" w:themeColor="text1"/>
        </w:rPr>
        <w:t>комиссию третьих лиц за услуги, оказанные сторонними организациями-депозитариями и т.п.</w:t>
      </w:r>
      <w:r w:rsidRPr="00435876">
        <w:rPr>
          <w:color w:val="000000" w:themeColor="text1"/>
          <w:sz w:val="18"/>
        </w:rPr>
        <w:t>, связанные с выполнением Поручения.</w:t>
      </w:r>
    </w:p>
    <w:p w:rsidR="00536F10" w:rsidRPr="00435876" w:rsidRDefault="00536F10" w:rsidP="00536F10">
      <w:pPr>
        <w:jc w:val="both"/>
        <w:rPr>
          <w:color w:val="000000" w:themeColor="text1"/>
          <w:sz w:val="18"/>
        </w:rPr>
      </w:pPr>
      <w:r w:rsidRPr="00435876">
        <w:rPr>
          <w:b/>
          <w:color w:val="000000" w:themeColor="text1"/>
          <w:vertAlign w:val="superscript"/>
        </w:rPr>
        <w:t xml:space="preserve">4 </w:t>
      </w:r>
      <w:r w:rsidRPr="00435876">
        <w:rPr>
          <w:color w:val="000000" w:themeColor="text1"/>
          <w:sz w:val="18"/>
        </w:rPr>
        <w:t>Возмещение фактических расходов, понесенных Депозитарием при исполнении Поручения Депонента, производится на основании счетов, выставляемых Депозитарием по факту оплаты Депозитарием соответствующих издержек, включающих в себя:</w:t>
      </w:r>
    </w:p>
    <w:p w:rsidR="00536F10" w:rsidRPr="00435876" w:rsidRDefault="00536F10" w:rsidP="00536F10">
      <w:pPr>
        <w:numPr>
          <w:ilvl w:val="0"/>
          <w:numId w:val="1"/>
        </w:numPr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транспортные расходы;</w:t>
      </w:r>
    </w:p>
    <w:p w:rsidR="00536F10" w:rsidRPr="00435876" w:rsidRDefault="00536F10" w:rsidP="00536F10">
      <w:pPr>
        <w:numPr>
          <w:ilvl w:val="0"/>
          <w:numId w:val="1"/>
        </w:numPr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расходы на командировки сотрудников по нормам, установленным Депозитарием;</w:t>
      </w:r>
    </w:p>
    <w:p w:rsidR="00536F10" w:rsidRPr="00435876" w:rsidRDefault="00536F10" w:rsidP="00536F10">
      <w:pPr>
        <w:numPr>
          <w:ilvl w:val="0"/>
          <w:numId w:val="1"/>
        </w:numPr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расходы на оплату услуг сторонних организаций: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  <w:szCs w:val="18"/>
        </w:rPr>
        <w:t>Депозитариев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  <w:szCs w:val="18"/>
        </w:rPr>
        <w:t>Реестродержателей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расчетных организаций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трансфер - агентов</w:t>
      </w:r>
    </w:p>
    <w:p w:rsidR="00536F10" w:rsidRPr="00435876" w:rsidRDefault="00536F10" w:rsidP="00536F1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агентов по перерегистрации</w:t>
      </w:r>
    </w:p>
    <w:p w:rsidR="00536F10" w:rsidRPr="00435876" w:rsidRDefault="00536F10" w:rsidP="00536F10">
      <w:pPr>
        <w:numPr>
          <w:ilvl w:val="0"/>
          <w:numId w:val="3"/>
        </w:numPr>
        <w:jc w:val="both"/>
        <w:rPr>
          <w:color w:val="000000" w:themeColor="text1"/>
          <w:sz w:val="18"/>
        </w:rPr>
      </w:pPr>
      <w:r w:rsidRPr="00435876">
        <w:rPr>
          <w:color w:val="000000" w:themeColor="text1"/>
          <w:sz w:val="18"/>
        </w:rPr>
        <w:t>другие предварительно согласованные расходы, произведенные Депозитарием при выполнении Поручений Депонента.</w:t>
      </w:r>
    </w:p>
    <w:p w:rsidR="00536F10" w:rsidRPr="00435876" w:rsidRDefault="00536F10" w:rsidP="00536F10">
      <w:pPr>
        <w:jc w:val="both"/>
        <w:rPr>
          <w:color w:val="000000" w:themeColor="text1"/>
          <w:sz w:val="18"/>
          <w:szCs w:val="18"/>
        </w:rPr>
      </w:pPr>
      <w:r w:rsidRPr="00435876">
        <w:rPr>
          <w:b/>
          <w:color w:val="000000" w:themeColor="text1"/>
          <w:sz w:val="18"/>
          <w:szCs w:val="18"/>
          <w:vertAlign w:val="superscript"/>
        </w:rPr>
        <w:t xml:space="preserve">5  </w:t>
      </w:r>
      <w:r w:rsidRPr="00435876">
        <w:rPr>
          <w:color w:val="000000" w:themeColor="text1"/>
          <w:sz w:val="18"/>
          <w:szCs w:val="18"/>
        </w:rPr>
        <w:t xml:space="preserve"> Тариф рассчитывается от средневзвешенной стоимости пакета ценных бумаг, оцененного по номинальной стоимости.</w:t>
      </w:r>
    </w:p>
    <w:p w:rsidR="00536F10" w:rsidRPr="00435876" w:rsidRDefault="00885EDB" w:rsidP="00536F10">
      <w:pPr>
        <w:jc w:val="both"/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  <w:vertAlign w:val="superscript"/>
        </w:rPr>
        <w:t>6</w:t>
      </w:r>
      <w:r w:rsidR="00536F10" w:rsidRPr="00435876">
        <w:rPr>
          <w:b/>
          <w:color w:val="000000" w:themeColor="text1"/>
          <w:sz w:val="18"/>
          <w:szCs w:val="18"/>
          <w:vertAlign w:val="superscript"/>
        </w:rPr>
        <w:t xml:space="preserve"> </w:t>
      </w:r>
      <w:r w:rsidR="00536F10" w:rsidRPr="00435876">
        <w:rPr>
          <w:color w:val="000000" w:themeColor="text1"/>
          <w:sz w:val="18"/>
          <w:szCs w:val="18"/>
        </w:rPr>
        <w:t xml:space="preserve">Тариф не включает </w:t>
      </w:r>
      <w:r w:rsidR="00536F10" w:rsidRPr="00435876">
        <w:rPr>
          <w:rFonts w:ascii="Times" w:hAnsi="Times"/>
          <w:color w:val="000000" w:themeColor="text1"/>
          <w:sz w:val="18"/>
          <w:szCs w:val="18"/>
        </w:rPr>
        <w:t>комиссию третьих лиц за услуги, оказанные сторонними организациями-депозитариями, реестродержателями и т.п.</w:t>
      </w:r>
      <w:r w:rsidR="00536F10" w:rsidRPr="00435876">
        <w:rPr>
          <w:color w:val="000000" w:themeColor="text1"/>
          <w:sz w:val="18"/>
          <w:szCs w:val="18"/>
        </w:rPr>
        <w:t>, связанные с выполнением поручения.</w:t>
      </w:r>
    </w:p>
    <w:p w:rsidR="00536F10" w:rsidRPr="00435876" w:rsidRDefault="00885EDB" w:rsidP="00536F10">
      <w:pPr>
        <w:jc w:val="both"/>
        <w:rPr>
          <w:color w:val="000000" w:themeColor="text1"/>
        </w:rPr>
      </w:pPr>
      <w:r>
        <w:rPr>
          <w:b/>
          <w:color w:val="000000" w:themeColor="text1"/>
          <w:vertAlign w:val="superscript"/>
        </w:rPr>
        <w:t>7</w:t>
      </w:r>
      <w:r w:rsidR="00536F10" w:rsidRPr="00435876">
        <w:rPr>
          <w:b/>
          <w:color w:val="000000" w:themeColor="text1"/>
          <w:vertAlign w:val="superscript"/>
        </w:rPr>
        <w:t xml:space="preserve">  </w:t>
      </w:r>
      <w:r w:rsidR="00536F10" w:rsidRPr="00435876">
        <w:rPr>
          <w:color w:val="000000" w:themeColor="text1"/>
          <w:sz w:val="18"/>
          <w:szCs w:val="18"/>
        </w:rPr>
        <w:t>Комиссия рассчитывается при наличии не нулевого остатка ценных бумаг на счете депо в течение расчетного месяца.</w:t>
      </w:r>
    </w:p>
    <w:p w:rsidR="00536F10" w:rsidRPr="00435876" w:rsidRDefault="00885EDB" w:rsidP="00536F10">
      <w:pPr>
        <w:jc w:val="both"/>
        <w:rPr>
          <w:color w:val="000000" w:themeColor="text1"/>
          <w:sz w:val="18"/>
        </w:rPr>
      </w:pPr>
      <w:r>
        <w:rPr>
          <w:b/>
          <w:color w:val="000000" w:themeColor="text1"/>
          <w:vertAlign w:val="superscript"/>
        </w:rPr>
        <w:t>8</w:t>
      </w:r>
      <w:r w:rsidR="00536F10" w:rsidRPr="00435876">
        <w:rPr>
          <w:color w:val="000000" w:themeColor="text1"/>
          <w:sz w:val="18"/>
        </w:rPr>
        <w:t xml:space="preserve"> Данная комиссия не взимается с переводов   во исполнение поставок по сделкам, </w:t>
      </w:r>
      <w:r w:rsidR="00536F10" w:rsidRPr="00885EDB">
        <w:rPr>
          <w:rFonts w:ascii="Times" w:hAnsi="Times"/>
          <w:color w:val="000000" w:themeColor="text1"/>
          <w:sz w:val="18"/>
          <w:szCs w:val="18"/>
        </w:rPr>
        <w:t xml:space="preserve">заключенным </w:t>
      </w:r>
      <w:r w:rsidRPr="00885EDB">
        <w:rPr>
          <w:rFonts w:ascii="Times" w:hAnsi="Times"/>
          <w:color w:val="000000" w:themeColor="text1"/>
          <w:sz w:val="18"/>
          <w:szCs w:val="18"/>
        </w:rPr>
        <w:t>ООО «АВИ Кэпитал»</w:t>
      </w:r>
      <w:r w:rsidR="00536F10" w:rsidRPr="00885EDB">
        <w:rPr>
          <w:rFonts w:ascii="Times" w:hAnsi="Times"/>
          <w:color w:val="000000" w:themeColor="text1"/>
          <w:sz w:val="18"/>
          <w:szCs w:val="18"/>
        </w:rPr>
        <w:t>, как</w:t>
      </w:r>
      <w:r w:rsidR="00536F10" w:rsidRPr="00435876">
        <w:rPr>
          <w:color w:val="000000" w:themeColor="text1"/>
          <w:sz w:val="18"/>
        </w:rPr>
        <w:t xml:space="preserve"> Брокером.</w:t>
      </w:r>
    </w:p>
    <w:p w:rsidR="00536F10" w:rsidRPr="00435876" w:rsidRDefault="00536F10" w:rsidP="00536F10">
      <w:pPr>
        <w:jc w:val="both"/>
        <w:rPr>
          <w:color w:val="000000" w:themeColor="text1"/>
          <w:sz w:val="18"/>
        </w:rPr>
      </w:pPr>
    </w:p>
    <w:p w:rsidR="009D0F44" w:rsidRPr="003D6368" w:rsidRDefault="00536F10" w:rsidP="003D6368">
      <w:pPr>
        <w:jc w:val="both"/>
        <w:rPr>
          <w:color w:val="000000" w:themeColor="text1"/>
          <w:sz w:val="18"/>
          <w:szCs w:val="18"/>
        </w:rPr>
      </w:pPr>
      <w:r w:rsidRPr="00435876">
        <w:rPr>
          <w:color w:val="000000" w:themeColor="text1"/>
          <w:sz w:val="18"/>
          <w:szCs w:val="18"/>
        </w:rPr>
        <w:t>Тариф взимается ежемесячно либо при списании ценных бумаг со счета депо. Взимание платы производится на основании тарифа, исчисляемого в полном объеме, независимо от количества дней хранения ценных бумаг на счете депо.</w:t>
      </w:r>
    </w:p>
    <w:sectPr w:rsidR="009D0F44" w:rsidRPr="003D6368" w:rsidSect="00592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6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D4B2B8C"/>
    <w:multiLevelType w:val="hybridMultilevel"/>
    <w:tmpl w:val="5E6E0612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6F56796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4C453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2"/>
    <w:rsid w:val="001D5098"/>
    <w:rsid w:val="001F634C"/>
    <w:rsid w:val="00287E3F"/>
    <w:rsid w:val="00330AF5"/>
    <w:rsid w:val="003D0A79"/>
    <w:rsid w:val="003D6368"/>
    <w:rsid w:val="00536F10"/>
    <w:rsid w:val="00592E18"/>
    <w:rsid w:val="005B60D6"/>
    <w:rsid w:val="006C43B8"/>
    <w:rsid w:val="00711C9E"/>
    <w:rsid w:val="00803DFB"/>
    <w:rsid w:val="00885EDB"/>
    <w:rsid w:val="009D0F44"/>
    <w:rsid w:val="00B50F62"/>
    <w:rsid w:val="00CC22B2"/>
    <w:rsid w:val="00EF31DD"/>
    <w:rsid w:val="00F17F82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02C3"/>
  <w15:docId w15:val="{EBBE78BC-9766-4229-B38E-437287D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3D0A79"/>
    <w:pPr>
      <w:keepNext/>
      <w:ind w:right="64"/>
      <w:jc w:val="center"/>
      <w:outlineLvl w:val="0"/>
    </w:pPr>
    <w:rPr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A79"/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A79"/>
    <w:pPr>
      <w:ind w:left="708"/>
    </w:pPr>
  </w:style>
  <w:style w:type="paragraph" w:customStyle="1" w:styleId="Default">
    <w:name w:val="Default"/>
    <w:rsid w:val="003D0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3D0A79"/>
    <w:pPr>
      <w:spacing w:after="120"/>
      <w:ind w:firstLine="720"/>
      <w:jc w:val="both"/>
    </w:pPr>
    <w:rPr>
      <w:rFonts w:eastAsiaTheme="minorHAnsi"/>
      <w:sz w:val="24"/>
      <w:szCs w:val="24"/>
    </w:rPr>
  </w:style>
  <w:style w:type="paragraph" w:customStyle="1" w:styleId="a4">
    <w:name w:val="Îáû÷íûé"/>
    <w:rsid w:val="001D50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4">
    <w:name w:val="Çàãîëîâîê 4"/>
    <w:basedOn w:val="a4"/>
    <w:next w:val="a4"/>
    <w:rsid w:val="001D5098"/>
    <w:pPr>
      <w:keepNext/>
      <w:spacing w:before="240" w:after="6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garant.ru/document?id=12061298&amp;byPar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 Александр Брониславович</dc:creator>
  <cp:lastModifiedBy>Вишняков Александр Брониславович</cp:lastModifiedBy>
  <cp:revision>5</cp:revision>
  <dcterms:created xsi:type="dcterms:W3CDTF">2024-12-27T08:26:00Z</dcterms:created>
  <dcterms:modified xsi:type="dcterms:W3CDTF">2025-01-13T13:50:00Z</dcterms:modified>
</cp:coreProperties>
</file>