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6133"/>
      </w:tblGrid>
      <w:tr w:rsidR="00607DFC" w:rsidRPr="00C23BD8" w:rsidTr="001E65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07DFC" w:rsidRPr="00681BE2" w:rsidRDefault="00607DFC" w:rsidP="001E65E3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07DFC" w:rsidRPr="005B26E8" w:rsidRDefault="00607DFC" w:rsidP="001E65E3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607DFC" w:rsidRPr="00C23BD8" w:rsidRDefault="00607DFC" w:rsidP="001E65E3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Утвержден</w:t>
            </w:r>
          </w:p>
          <w:p w:rsidR="00607DFC" w:rsidRPr="00C23BD8" w:rsidRDefault="00607DFC" w:rsidP="001E65E3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Приказом Генерального директора</w:t>
            </w:r>
          </w:p>
          <w:p w:rsidR="00607DFC" w:rsidRPr="00C23BD8" w:rsidRDefault="00607DFC" w:rsidP="001E65E3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ООО «</w:t>
            </w:r>
            <w:r w:rsidRPr="00C23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АВИ Кэпитал</w:t>
            </w:r>
            <w:r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»</w:t>
            </w:r>
          </w:p>
        </w:tc>
      </w:tr>
    </w:tbl>
    <w:p w:rsidR="00607DFC" w:rsidRPr="00D64135" w:rsidRDefault="00607DFC" w:rsidP="00607DFC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D64135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№ 26122024/АК-01 от 26.12.2024</w:t>
      </w:r>
    </w:p>
    <w:p w:rsidR="00607DFC" w:rsidRPr="00D64135" w:rsidRDefault="00607DFC" w:rsidP="00607DFC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607DFC" w:rsidRPr="00C23BD8" w:rsidRDefault="00607DFC" w:rsidP="00607DFC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bookmarkStart w:id="0" w:name="_GoBack"/>
      <w:bookmarkEnd w:id="0"/>
      <w:r w:rsidRPr="00D64135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Дата вступления в действие: 21.01.2025</w:t>
      </w:r>
    </w:p>
    <w:p w:rsidR="00F83ED5" w:rsidRPr="004061C1" w:rsidRDefault="00F83ED5" w:rsidP="00C53C5C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6B12C4" w:rsidRPr="004061C1" w:rsidRDefault="006B12C4" w:rsidP="00C53C5C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5D4019" w:rsidRPr="004061C1" w:rsidRDefault="005D4019" w:rsidP="00C53C5C">
      <w:pPr>
        <w:pStyle w:val="1"/>
        <w:spacing w:line="288" w:lineRule="auto"/>
        <w:rPr>
          <w:color w:val="000000" w:themeColor="text1"/>
          <w:sz w:val="20"/>
          <w:szCs w:val="20"/>
        </w:rPr>
      </w:pPr>
      <w:r w:rsidRPr="004061C1">
        <w:rPr>
          <w:bCs/>
          <w:color w:val="000000" w:themeColor="text1"/>
          <w:sz w:val="20"/>
          <w:szCs w:val="20"/>
        </w:rPr>
        <w:t>Договор на ведение индивидуального инвестиционного счета</w:t>
      </w:r>
    </w:p>
    <w:p w:rsidR="0046060D" w:rsidRPr="004061C1" w:rsidRDefault="00C53C5C" w:rsidP="00C53C5C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</w:pPr>
      <w:r w:rsidRPr="004061C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№ __________ от __.__.20__ года</w:t>
      </w:r>
    </w:p>
    <w:p w:rsidR="0046060D" w:rsidRPr="004061C1" w:rsidRDefault="0046060D" w:rsidP="00C53C5C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0"/>
        </w:rPr>
      </w:pPr>
    </w:p>
    <w:p w:rsidR="005D4019" w:rsidRPr="004061C1" w:rsidRDefault="005D4019" w:rsidP="00C53C5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4061C1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451C0C" w:rsidRPr="004061C1" w:rsidRDefault="007B0731" w:rsidP="000C1C03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</w:t>
      </w:r>
      <w:r w:rsidR="00405177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 </w:t>
      </w:r>
      <w:r w:rsidR="00183788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 ведение индивидуального инвестиционного счета</w:t>
      </w:r>
      <w:r w:rsidR="009540DB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5177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Договор) заключен между Клиентом и </w:t>
      </w:r>
      <w:r w:rsidR="000C1C03"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Обществом с ограниченной </w:t>
      </w:r>
      <w:r w:rsidR="00C0786A"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ответственностью «</w:t>
      </w:r>
      <w:r w:rsidR="00C0786A" w:rsidRPr="004061C1">
        <w:rPr>
          <w:rFonts w:ascii="Times New Roman" w:hAnsi="Times New Roman" w:cs="Times New Roman"/>
          <w:b/>
          <w:bCs/>
          <w:sz w:val="20"/>
          <w:szCs w:val="20"/>
        </w:rPr>
        <w:t>АВИ Кэпитал</w:t>
      </w:r>
      <w:r w:rsidR="008715B5"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» (далее –</w:t>
      </w:r>
      <w:r w:rsidR="009540DB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6060D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8715B5"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Брокер</w:t>
      </w:r>
      <w:r w:rsidR="0046060D"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»</w:t>
      </w:r>
      <w:r w:rsidR="008715B5"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</w:t>
      </w:r>
      <w:r w:rsidR="00405177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, которое осуществляет свою деятельность на основании лицензи</w:t>
      </w:r>
      <w:r w:rsidR="008715B5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05177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профессионального участника рынка ценных бумаг на осуществление брокерской деятельности </w:t>
      </w:r>
      <w:r w:rsidR="00F33C05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="008715B5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0C1C03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045-14216-100000</w:t>
      </w:r>
      <w:r w:rsidR="008715B5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выданной </w:t>
      </w:r>
      <w:r w:rsidR="000C1C03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04.06.2024 Центральным банком Российской Федерации</w:t>
      </w:r>
      <w:r w:rsidR="008715B5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, без ограничения срока действия.</w:t>
      </w:r>
    </w:p>
    <w:p w:rsidR="00BA4B18" w:rsidRPr="004061C1" w:rsidRDefault="00754A6F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Заключение настоящего Договора осуществляется в соответствии со ст. 428 </w:t>
      </w:r>
      <w:r w:rsidR="0046060D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Гражданского Кодекса Российской Федерации </w:t>
      </w:r>
      <w:r w:rsidR="0022287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</w:t>
      </w:r>
      <w:r w:rsidR="00D066D7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287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полного и безоговорочного присоединения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Клиента </w:t>
      </w:r>
      <w:r w:rsidR="0022287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Договору (акцепта Договора)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включая Приложение № 1 к Договору -  </w:t>
      </w:r>
      <w:r w:rsidR="00EA301D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1C03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0C1C03" w:rsidRPr="004061C1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D066D7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«О порядке осуществления деятельности на рынке ценных бумаг, срочном и валютном рынках</w:t>
      </w:r>
      <w:r w:rsidR="00F94D7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– Регламент), являющи</w:t>
      </w:r>
      <w:r w:rsidR="00EA301D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й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Договора.</w:t>
      </w:r>
    </w:p>
    <w:p w:rsidR="00754A6F" w:rsidRPr="004061C1" w:rsidRDefault="00754A6F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Распространение текста настоящего Договора должно рассматриваться всеми заинтересованными лицами как публичное предложение (оферта) Брокера, адресованное физическим лицам</w:t>
      </w:r>
      <w:r w:rsidR="00815BAB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налоговым резидентам РФ</w:t>
      </w:r>
      <w:r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заключить Договор на условиях, зафиксированных в настоящем Договоре.</w:t>
      </w:r>
    </w:p>
    <w:p w:rsidR="008715B5" w:rsidRPr="004061C1" w:rsidRDefault="008715B5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присоединения к Договору (акцепта Договора) Клиент предоставляет Брокеру подписанное Заявление о присоединении к Договору, условия которого определены </w:t>
      </w:r>
      <w:r w:rsidR="000C1C03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0C1C03" w:rsidRPr="004061C1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полный комплект надлежаще оформленных документов в соответствии с положениями Регламента.</w:t>
      </w:r>
    </w:p>
    <w:p w:rsidR="00EA301D" w:rsidRPr="004061C1" w:rsidRDefault="00405177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Договор считается заключенным между Сторонами с даты приема Брокером Заявления о присоединении</w:t>
      </w:r>
      <w:r w:rsidR="00EA301D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действует до даты его расторжения. 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Договор может быть заключен </w:t>
      </w:r>
      <w:r w:rsidR="00186394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только 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Клиентом – физическим лицом, </w:t>
      </w:r>
      <w:r w:rsidR="00EA0E9F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налоговым резидентом</w:t>
      </w:r>
      <w:r w:rsidR="0057415B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Российской Федерации.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1C1">
        <w:rPr>
          <w:rFonts w:ascii="Times New Roman" w:hAnsi="Times New Roman" w:cs="Times New Roman"/>
          <w:sz w:val="20"/>
          <w:szCs w:val="20"/>
        </w:rPr>
        <w:t>Все положения Регламента распространяются на Клиента лишь в части, не противоречащей Договору и законодательству Российской Федерации.</w:t>
      </w:r>
    </w:p>
    <w:p w:rsidR="009F430D" w:rsidRPr="004061C1" w:rsidRDefault="009F430D" w:rsidP="009F430D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1C1">
        <w:rPr>
          <w:rFonts w:ascii="Times New Roman" w:hAnsi="Times New Roman" w:cs="Times New Roman"/>
          <w:sz w:val="20"/>
          <w:szCs w:val="20"/>
        </w:rPr>
        <w:t>Договор может быть заключен дистанционно, если заинтересованное лицо присоединилось к Соглашению об электронном документообороте ООО «АВИ Кэпитал».</w:t>
      </w:r>
    </w:p>
    <w:p w:rsidR="009F430D" w:rsidRPr="004061C1" w:rsidRDefault="009F430D" w:rsidP="009F430D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1C1">
        <w:rPr>
          <w:rFonts w:ascii="Times New Roman" w:hAnsi="Times New Roman" w:cs="Times New Roman"/>
          <w:sz w:val="20"/>
          <w:szCs w:val="20"/>
        </w:rPr>
        <w:t>В случае Дистанционного заключения Договора датой приема Заявления о присоединении к Договору является дата направления Клиентом Брокеру указанного Заявления в виде электронного документа, посредством сети «Интернет», подписанного простой электронной подписью.</w:t>
      </w:r>
    </w:p>
    <w:p w:rsidR="00451C0C" w:rsidRPr="004061C1" w:rsidRDefault="00A40A58" w:rsidP="00C53C5C">
      <w:pPr>
        <w:pStyle w:val="a7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Предмет Д</w:t>
      </w:r>
      <w:r w:rsidR="00451C0C"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оговора. </w:t>
      </w:r>
    </w:p>
    <w:p w:rsidR="00451C0C" w:rsidRPr="004061C1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Брокер обязуется за вознаграждение совершать по поручению Клиента сделки с ценными бумагами, производными финансовыми инструментами</w:t>
      </w:r>
      <w:r w:rsidR="00421F31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E2A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драгоценными металлами, 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 также иные юридические и фактические действия, на условиях и в порядке, установленных настоящим Договором</w:t>
      </w:r>
      <w:r w:rsidR="00785B1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включая Приложение № 1 к Договору - 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Регламент </w:t>
      </w:r>
      <w:r w:rsidR="000C1C03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0C1C03" w:rsidRPr="004061C1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«О порядке осуществления деятельности на рынке </w:t>
      </w:r>
      <w:r w:rsidR="00D721C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ценных бумаг</w:t>
      </w:r>
      <w:r w:rsidR="00785B1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D721C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 </w:t>
      </w:r>
      <w:r w:rsidR="00785B1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валютном </w:t>
      </w:r>
      <w:r w:rsidR="00D721C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785B1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</w:t>
      </w:r>
      <w:r w:rsidR="004F5C0A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="00D721C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</w:t>
      </w:r>
      <w:r w:rsidR="004F5C0A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алее – Регламент), являющий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</w:t>
      </w:r>
      <w:r w:rsidR="009B1DA3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CC0A0A" w:rsidRPr="004061C1" w:rsidRDefault="005D4019" w:rsidP="00421F3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Брокер открывает Клиенту </w:t>
      </w:r>
      <w:r w:rsidR="00CC0A0A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основании настоящего Договора 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Индивидуальный инвестиционный счет</w:t>
      </w:r>
      <w:r w:rsidR="00CC0A0A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CC0A0A" w:rsidRPr="004061C1">
        <w:rPr>
          <w:rFonts w:ascii="Times New Roman" w:hAnsi="Times New Roman" w:cs="Times New Roman"/>
          <w:bCs/>
          <w:sz w:val="20"/>
          <w:szCs w:val="20"/>
        </w:rPr>
        <w:t xml:space="preserve">Индивидуальный инвестиционный счет (ИИС) </w:t>
      </w:r>
      <w:r w:rsidR="00CC0A0A" w:rsidRPr="004061C1">
        <w:rPr>
          <w:rFonts w:ascii="Times New Roman" w:hAnsi="Times New Roman" w:cs="Times New Roman"/>
          <w:sz w:val="20"/>
          <w:szCs w:val="20"/>
        </w:rPr>
        <w:t xml:space="preserve">– </w:t>
      </w:r>
      <w:r w:rsidR="00CC0A0A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счет внутреннего учета, который предназначен для обособленного учета денежных средств, </w:t>
      </w:r>
      <w:r w:rsidR="00421F31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драгоценных металлов, </w:t>
      </w:r>
      <w:r w:rsidR="00CC0A0A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ценных бумаг </w:t>
      </w:r>
      <w:r w:rsidR="00CC0A0A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Клиента - физического лица, обязательств по договорам, заключенным за счет Клиента, и который открывается и ведется в соответствии с законодательством РФ, нормативными актами Банка России</w:t>
      </w:r>
      <w:r w:rsidR="003A0260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настоящим Договором</w:t>
      </w:r>
      <w:r w:rsidR="00CC0A0A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Ведение Индивидуального инвестиционного счета осуществляется в порядке, предусмотренном Регламентом.</w:t>
      </w:r>
    </w:p>
    <w:p w:rsidR="00451C0C" w:rsidRPr="004061C1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 подтверждает, что он ознакомлен со всеми положениями</w:t>
      </w:r>
      <w:r w:rsidR="00A40A5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0193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Договора, включая Регламент</w:t>
      </w:r>
      <w:r w:rsidR="00FC70CC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1 к Договору)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условия, изложенные в Приложениях к </w:t>
      </w:r>
      <w:r w:rsidR="00FC70CC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Регламенту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Клиенту разъяснены в полном объеме и имеют для Клиента обязательную силу.</w:t>
      </w:r>
    </w:p>
    <w:p w:rsidR="005D4019" w:rsidRPr="004061C1" w:rsidRDefault="005D4019" w:rsidP="00C53C5C">
      <w:pPr>
        <w:pStyle w:val="a7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Ограничения при открытии и ведении Индивидуального инвестиционного счета.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На открытый в рамках настоящего Договора Индивидуальный инвестиционный счет Клиентом могут быть зачислены только денежные средства</w:t>
      </w:r>
      <w:r w:rsidR="00587D22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только в валюте Российской Федерации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за исключением случая, предусмотренного </w:t>
      </w:r>
      <w:r w:rsidRPr="004061C1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пунктом 3.</w:t>
      </w:r>
      <w:r w:rsidR="004C266B" w:rsidRPr="004061C1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5</w:t>
      </w:r>
      <w:r w:rsidRPr="004061C1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. 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настоящего Договора. </w:t>
      </w:r>
    </w:p>
    <w:p w:rsidR="005D4019" w:rsidRPr="004061C1" w:rsidRDefault="005D4019" w:rsidP="00C53C5C">
      <w:pPr>
        <w:pStyle w:val="a7"/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 этом: </w:t>
      </w:r>
    </w:p>
    <w:p w:rsidR="005D4019" w:rsidRPr="004061C1" w:rsidRDefault="005D4019" w:rsidP="00BC202D">
      <w:pPr>
        <w:pStyle w:val="a7"/>
        <w:numPr>
          <w:ilvl w:val="2"/>
          <w:numId w:val="8"/>
        </w:numPr>
        <w:autoSpaceDE w:val="0"/>
        <w:autoSpaceDN w:val="0"/>
        <w:adjustRightInd w:val="0"/>
        <w:spacing w:after="0" w:line="288" w:lineRule="auto"/>
        <w:ind w:left="851" w:hanging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Клиент может зачислить денежные средства на Индивидуальный инвестиционный счет только с банковского счета, открытого на имя Клиента, или путем внесения наличных денежных средств в кассу Брокера.</w:t>
      </w:r>
    </w:p>
    <w:p w:rsidR="005D4019" w:rsidRPr="004061C1" w:rsidRDefault="005D4019" w:rsidP="00BC202D">
      <w:pPr>
        <w:pStyle w:val="a7"/>
        <w:numPr>
          <w:ilvl w:val="2"/>
          <w:numId w:val="8"/>
        </w:numPr>
        <w:autoSpaceDE w:val="0"/>
        <w:autoSpaceDN w:val="0"/>
        <w:adjustRightInd w:val="0"/>
        <w:spacing w:after="0" w:line="288" w:lineRule="auto"/>
        <w:ind w:left="851" w:hanging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Совокупная сумма денежных средств, которые могут быть зачислены Брокеру в течение календарного года по Договору, не </w:t>
      </w:r>
      <w:r w:rsidR="00421F31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ограничена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Не допускается перевод денежных средств со счета/счетов Клиента, открытых в рамках иных договоров, заключенных между Клиентом и Брокером.</w:t>
      </w:r>
    </w:p>
    <w:p w:rsidR="00937284" w:rsidRPr="004061C1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Денежные средства и ценные бумаги, которые учтены на Индивидуальном инвестиционном счете, могут быть использованы только для исполнения и (или) обеспечения обязательств, вытекающих из договоров, заключенных на основании настоящего Договора, и для исполнения и (или) обеспечения обязательств по настоящему Договору. 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Денежные средства, которые учтены на Индивидуальном инвестиционном счете, не могут быть использованы для исполнения обязательств, вытекающих из договоров, заключенных с форекс-дилером.</w:t>
      </w:r>
    </w:p>
    <w:p w:rsidR="00587D22" w:rsidRPr="004061C1" w:rsidRDefault="00587D22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1C1">
        <w:rPr>
          <w:rFonts w:ascii="Times New Roman" w:hAnsi="Times New Roman" w:cs="Times New Roman"/>
          <w:sz w:val="20"/>
          <w:szCs w:val="20"/>
        </w:rPr>
        <w:t xml:space="preserve">В случае открытия 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инвестиционного счета</w:t>
      </w:r>
      <w:r w:rsidRPr="004061C1">
        <w:rPr>
          <w:rFonts w:ascii="Times New Roman" w:hAnsi="Times New Roman" w:cs="Times New Roman"/>
          <w:sz w:val="20"/>
          <w:szCs w:val="20"/>
        </w:rPr>
        <w:t xml:space="preserve"> в рамках перехода от другого профессионального участника рынка ценных бумаг допускается передача на 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Индивидуальный инвестиционный счет</w:t>
      </w:r>
      <w:r w:rsidRPr="004061C1">
        <w:rPr>
          <w:rFonts w:ascii="Times New Roman" w:hAnsi="Times New Roman" w:cs="Times New Roman"/>
          <w:sz w:val="20"/>
          <w:szCs w:val="20"/>
        </w:rPr>
        <w:t xml:space="preserve"> ценных бумаг и денежных средств (при условии передачи всех ценных бумаг и денежных средств, учтенных на 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Индивидуальном инвестиционном счете</w:t>
      </w:r>
      <w:r w:rsidRPr="004061C1">
        <w:rPr>
          <w:rFonts w:ascii="Times New Roman" w:hAnsi="Times New Roman" w:cs="Times New Roman"/>
          <w:sz w:val="20"/>
          <w:szCs w:val="20"/>
        </w:rPr>
        <w:t>, открытом у профессионального участника рынка ценных бумаг, от которого Клиент переходит).</w:t>
      </w:r>
    </w:p>
    <w:p w:rsidR="00EA0E9F" w:rsidRPr="004061C1" w:rsidRDefault="00EA0E9F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Клиент вправе потребовать возврата всех учтенных на </w:t>
      </w:r>
      <w:r w:rsidR="003A5229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Индивидуальном инвестиционном счете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денежных средств/ценных бумаг или их передачи другому профессиональному участнику рынка ценных бумаг, с котор</w:t>
      </w:r>
      <w:r w:rsidR="004C266B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ым заключен договор на ведение И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ндивидуального инвестиционного счета. При этом такой возврат без расторжения </w:t>
      </w:r>
      <w:r w:rsidR="003A5229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настоящего Договора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допускается. Частичный вывод денежных средств/ценных бумаг с </w:t>
      </w:r>
      <w:r w:rsidR="00480D90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Индивидуального инвестиционного счета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допускается</w:t>
      </w:r>
      <w:r w:rsidR="00421F31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, за исключением случаев, предусмотренных федеральными законами, подзаконными нормативными правовыми актами, нормативными актами Банка России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Не являются частичными выводами ценных бумаг случаи списания ценных бумаг с </w:t>
      </w:r>
      <w:r w:rsidR="00480D90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Индивидуального инвестиционного счета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исполнения </w:t>
      </w:r>
      <w:r w:rsidR="00480D90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условий корпоративных действий э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митентов, в том числе с последующим зачислением денежных средств и/или ценных бумаг на </w:t>
      </w:r>
      <w:r w:rsidR="004C266B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Индивидуальный инвестиционный счет</w:t>
      </w: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случаи списания ценных бумаг с </w:t>
      </w:r>
      <w:r w:rsidR="004C266B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Индивидуального инвестиционного счета</w:t>
      </w:r>
      <w:r w:rsidR="003A5229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>, не зависящие от воли Клиента.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4061C1">
        <w:rPr>
          <w:rFonts w:ascii="Times New Roman" w:hAnsi="Times New Roman" w:cs="Times New Roman"/>
          <w:sz w:val="20"/>
          <w:szCs w:val="20"/>
        </w:rPr>
        <w:t xml:space="preserve">Доходы по ценным бумагам, учитываемым на Индивидуальном инвестиционном счете, </w:t>
      </w:r>
      <w:r w:rsidR="00421F31" w:rsidRPr="004061C1">
        <w:rPr>
          <w:rFonts w:ascii="Times New Roman" w:hAnsi="Times New Roman" w:cs="Times New Roman"/>
          <w:sz w:val="20"/>
          <w:szCs w:val="20"/>
        </w:rPr>
        <w:t>могут быть зачислены только на данный ИИС.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Клиент вправе подать Брокеру поручение на сделку по покупке ценных бумаг с учетом ограничений по финансовым вложениям, установленным </w:t>
      </w:r>
      <w:r w:rsidR="00421F31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федеральными законами, подзаконными нормативными правовыми актами, </w:t>
      </w:r>
      <w:r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и но</w:t>
      </w:r>
      <w:r w:rsidR="00421F31" w:rsidRPr="004061C1">
        <w:rPr>
          <w:rFonts w:ascii="Times New Roman" w:eastAsiaTheme="minorHAnsi" w:hAnsi="Times New Roman" w:cs="Times New Roman"/>
          <w:sz w:val="20"/>
          <w:szCs w:val="20"/>
          <w:lang w:eastAsia="en-US"/>
        </w:rPr>
        <w:t>рмативными актами Банка России.</w:t>
      </w:r>
    </w:p>
    <w:p w:rsidR="005D4019" w:rsidRPr="004061C1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нарушения Клиентом ограничений, установленных настоящим Договором, </w:t>
      </w:r>
      <w:r w:rsidRPr="004061C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все риски, связанные с неполучением налоговых льгот по Индивидуальному инвестиционному счету, Клиент принимает на себя.</w:t>
      </w:r>
    </w:p>
    <w:p w:rsidR="00451C0C" w:rsidRPr="004061C1" w:rsidRDefault="00451C0C" w:rsidP="00C53C5C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Порядок расчетов Сторон. </w:t>
      </w:r>
    </w:p>
    <w:p w:rsidR="00451C0C" w:rsidRPr="004061C1" w:rsidRDefault="00451C0C" w:rsidP="00C53C5C">
      <w:pPr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Клиент обязуется оплачивать Брокеру комиссионное и иное вознаграждение в размере и на условиях, установленных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арифным планом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3 к Регламенту)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4061C1" w:rsidRDefault="00451C0C" w:rsidP="00C53C5C">
      <w:pPr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Клиент в соответствии с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арифным планом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(Приложение № 3 к Регламенту) 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обязуется возместить Брокеру все расходы, связанные с обслуживанием Клиента на рынке ценных бумаг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валютном 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4061C1" w:rsidRDefault="00451C0C" w:rsidP="00C53C5C">
      <w:pPr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Брокер в соответствии с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обязуется своевремен</w:t>
      </w:r>
      <w:r w:rsidR="00DF4814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но возвращать денежные средства и ценные бумаги 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Клиента.</w:t>
      </w:r>
    </w:p>
    <w:p w:rsidR="00451C0C" w:rsidRPr="004061C1" w:rsidRDefault="00451C0C" w:rsidP="00C53C5C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Ответственность Сторон определяется в соответствии с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Регламентом (Приложение № 1 к Договору)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BA4B18" w:rsidRPr="004061C1" w:rsidRDefault="00451C0C" w:rsidP="00C53C5C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Прочие положения.</w:t>
      </w:r>
    </w:p>
    <w:p w:rsidR="00BA4B18" w:rsidRPr="004061C1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и все отношения Сторон в связи с исполнением Договора регулируются действующим законодательством Российской Федерации.</w:t>
      </w:r>
    </w:p>
    <w:p w:rsidR="00BA4B18" w:rsidRPr="004061C1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Все споры и разногласия между Сторонами по поводу предоставления Брокером услуг на рынке ценных бумаг</w:t>
      </w:r>
      <w:r w:rsidR="00785B1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, срочном и валютном рынках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и совершения иных действий, предусмотренных настоящим Договором, решаются в порядке, установленном Регламентом</w:t>
      </w:r>
      <w:r w:rsidR="003A3C13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="00A40A5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451C0C" w:rsidRPr="004061C1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может быть расторгнут по инициативе любой из Сторон в порядке, установленном Регламентом</w:t>
      </w:r>
      <w:r w:rsidR="009540DB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="005561EF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785B18" w:rsidRPr="004061C1" w:rsidRDefault="00785B18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Договор заключен на неопределенный срок. </w:t>
      </w:r>
    </w:p>
    <w:p w:rsidR="00BA4B18" w:rsidRPr="004061C1" w:rsidRDefault="00785B18" w:rsidP="000C1C03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1: </w:t>
      </w:r>
      <w:r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Регламент </w:t>
      </w:r>
      <w:r w:rsidR="000C1C03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ООО </w:t>
      </w:r>
      <w:r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«</w:t>
      </w:r>
      <w:r w:rsidR="000C1C03" w:rsidRPr="004061C1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» «О порядке осуществления деятельности на рынке ценных бумаг, срочном и валютном рынках»</w:t>
      </w:r>
      <w:r w:rsidR="00405177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(размещен на </w:t>
      </w:r>
      <w:r w:rsidR="006B12C4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официальном </w:t>
      </w:r>
      <w:r w:rsidR="00405177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сайте Брокера по адресу </w:t>
      </w:r>
      <w:hyperlink r:id="rId5" w:history="1">
        <w:r w:rsidR="000C1C03" w:rsidRPr="004061C1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https://avi.capital</w:t>
        </w:r>
      </w:hyperlink>
      <w:r w:rsidR="000C1C03" w:rsidRPr="004061C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4128C" w:rsidRPr="004061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:rsidR="00451C0C" w:rsidRPr="004061C1" w:rsidRDefault="00451C0C" w:rsidP="00C53C5C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Реквизиты </w:t>
      </w:r>
      <w:r w:rsidR="00785B18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Брокера</w:t>
      </w:r>
      <w:r w:rsidR="004C266B"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en-US"/>
        </w:rPr>
        <w:t>:</w:t>
      </w:r>
    </w:p>
    <w:p w:rsidR="00451C0C" w:rsidRPr="004061C1" w:rsidRDefault="00451C0C" w:rsidP="00C53C5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061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B02403" w:rsidRPr="004061C1" w:rsidTr="009A2C33">
        <w:tc>
          <w:tcPr>
            <w:tcW w:w="2127" w:type="dxa"/>
          </w:tcPr>
          <w:p w:rsidR="00B02403" w:rsidRPr="004061C1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Брокер:</w:t>
            </w:r>
          </w:p>
        </w:tc>
        <w:tc>
          <w:tcPr>
            <w:tcW w:w="7229" w:type="dxa"/>
          </w:tcPr>
          <w:p w:rsidR="00B02403" w:rsidRPr="004061C1" w:rsidRDefault="000C1C03" w:rsidP="000C1C0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ООО </w:t>
            </w:r>
            <w:r w:rsidR="00B02403" w:rsidRPr="004061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4061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АВИ Кэпитал</w:t>
            </w:r>
            <w:r w:rsidR="00B02403" w:rsidRPr="004061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 ИНН </w:t>
            </w:r>
            <w:r w:rsidRPr="004061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9703165605  </w:t>
            </w:r>
            <w:r w:rsidR="00B02403" w:rsidRPr="004061C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 КПП  770301001</w:t>
            </w:r>
          </w:p>
        </w:tc>
      </w:tr>
      <w:tr w:rsidR="00B02403" w:rsidRPr="004061C1" w:rsidTr="009A2C33">
        <w:tc>
          <w:tcPr>
            <w:tcW w:w="2127" w:type="dxa"/>
          </w:tcPr>
          <w:p w:rsidR="00B02403" w:rsidRPr="004061C1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7229" w:type="dxa"/>
          </w:tcPr>
          <w:p w:rsidR="00B02403" w:rsidRPr="004061C1" w:rsidRDefault="00186394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ОГРН: </w:t>
            </w:r>
            <w:r w:rsidR="000C1C03"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1237700901019  </w:t>
            </w:r>
          </w:p>
          <w:p w:rsidR="00B02403" w:rsidRPr="004061C1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дата регистрации: </w:t>
            </w:r>
            <w:r w:rsidR="000C1C03"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 декабря 2023 </w:t>
            </w: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B02403" w:rsidRPr="004061C1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регистрирующего органа: МИ ФНС № 46 по г. Москве</w:t>
            </w:r>
          </w:p>
        </w:tc>
      </w:tr>
      <w:tr w:rsidR="00B02403" w:rsidRPr="004061C1" w:rsidTr="009A2C33">
        <w:tc>
          <w:tcPr>
            <w:tcW w:w="2127" w:type="dxa"/>
          </w:tcPr>
          <w:p w:rsidR="00B02403" w:rsidRPr="004061C1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Место нахождения: </w:t>
            </w:r>
          </w:p>
          <w:p w:rsidR="000C1C03" w:rsidRPr="004061C1" w:rsidRDefault="000C1C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2403" w:rsidRPr="004061C1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Почтовый адрес:</w:t>
            </w:r>
          </w:p>
        </w:tc>
        <w:tc>
          <w:tcPr>
            <w:tcW w:w="7229" w:type="dxa"/>
          </w:tcPr>
          <w:p w:rsidR="00B02403" w:rsidRPr="004061C1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123112, г. Москва, вн. тер. г. муниципальный округ Пресненский, наб. Пресненская, д. 8, стр. 1, помещ. 7Н/4</w:t>
            </w:r>
          </w:p>
          <w:p w:rsidR="00B02403" w:rsidRPr="004061C1" w:rsidRDefault="000C1C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123112, г. Москва, вн. тер. г. муниципальный округ Пресненский, наб. Пресненская, д. 8, стр. 1, помещ. 7Н/4  </w:t>
            </w:r>
          </w:p>
        </w:tc>
      </w:tr>
      <w:tr w:rsidR="00F46B01" w:rsidRPr="004061C1" w:rsidTr="009A2C33">
        <w:tc>
          <w:tcPr>
            <w:tcW w:w="2127" w:type="dxa"/>
          </w:tcPr>
          <w:p w:rsidR="00451C0C" w:rsidRPr="004061C1" w:rsidRDefault="00451C0C" w:rsidP="00C53C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Банковские реквизиты:</w:t>
            </w:r>
          </w:p>
        </w:tc>
        <w:tc>
          <w:tcPr>
            <w:tcW w:w="7229" w:type="dxa"/>
          </w:tcPr>
          <w:p w:rsidR="00607DFC" w:rsidRPr="00096C27" w:rsidRDefault="00607DFC" w:rsidP="00607DF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р/с 40701810712010667231</w:t>
            </w:r>
          </w:p>
          <w:p w:rsidR="00607DFC" w:rsidRPr="00096C27" w:rsidRDefault="00607DFC" w:rsidP="00607DF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ПАО «Совкомбанк»</w:t>
            </w:r>
          </w:p>
          <w:p w:rsidR="00607DFC" w:rsidRPr="00096C27" w:rsidRDefault="00607DFC" w:rsidP="00607DF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к/с 30101810445250000360 в ГУ Банка России по ЦФО</w:t>
            </w:r>
          </w:p>
          <w:p w:rsidR="00607DFC" w:rsidRDefault="00607DFC" w:rsidP="00607DF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БИК 044525360</w:t>
            </w:r>
          </w:p>
          <w:p w:rsidR="00451C0C" w:rsidRPr="004061C1" w:rsidRDefault="00607DFC" w:rsidP="00607DF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46B01" w:rsidRPr="00BC202D" w:rsidTr="009A2C33">
        <w:trPr>
          <w:trHeight w:val="158"/>
        </w:trPr>
        <w:tc>
          <w:tcPr>
            <w:tcW w:w="2127" w:type="dxa"/>
          </w:tcPr>
          <w:p w:rsidR="00451C0C" w:rsidRPr="004061C1" w:rsidRDefault="00451C0C" w:rsidP="00C53C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7229" w:type="dxa"/>
          </w:tcPr>
          <w:p w:rsidR="00451C0C" w:rsidRPr="00BC202D" w:rsidRDefault="002D414C" w:rsidP="00C53C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Телефон: </w:t>
            </w:r>
            <w:r w:rsidR="000C1C03" w:rsidRPr="00406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+7 (495) 147-76-57</w:t>
            </w:r>
            <w:r w:rsidR="000C1C03"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451C0C" w:rsidRPr="00BC202D" w:rsidRDefault="00451C0C" w:rsidP="00C53C5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451C0C" w:rsidRPr="00BC202D" w:rsidRDefault="00451C0C" w:rsidP="00C53C5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706F05" w:rsidRPr="00BC202D" w:rsidRDefault="00451C0C" w:rsidP="00C53C5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sectPr w:rsidR="00706F05" w:rsidRPr="00BC202D" w:rsidSect="007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B59"/>
    <w:multiLevelType w:val="multilevel"/>
    <w:tmpl w:val="BDA87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B607D9"/>
    <w:multiLevelType w:val="multilevel"/>
    <w:tmpl w:val="9ACC0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="Times New Roman" w:hAnsiTheme="minorHAnsi" w:cs="Arial,Bol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="Times New Roman" w:hAnsiTheme="minorHAnsi" w:cs="Arial,Bold" w:hint="default"/>
      </w:rPr>
    </w:lvl>
  </w:abstractNum>
  <w:abstractNum w:abstractNumId="2" w15:restartNumberingAfterBreak="0">
    <w:nsid w:val="1FC3238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4CC3013"/>
    <w:multiLevelType w:val="multilevel"/>
    <w:tmpl w:val="8FF0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325DF0"/>
    <w:multiLevelType w:val="multilevel"/>
    <w:tmpl w:val="E73CB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B81138"/>
    <w:multiLevelType w:val="hybridMultilevel"/>
    <w:tmpl w:val="EB6AD458"/>
    <w:lvl w:ilvl="0" w:tplc="8DA463F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C47A1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4096DD9"/>
    <w:multiLevelType w:val="hybridMultilevel"/>
    <w:tmpl w:val="A98E1D72"/>
    <w:lvl w:ilvl="0" w:tplc="8E68CA5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82C67"/>
    <w:multiLevelType w:val="multilevel"/>
    <w:tmpl w:val="73F036A8"/>
    <w:lvl w:ilvl="0">
      <w:start w:val="1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  <w:color w:val="auto"/>
      </w:rPr>
    </w:lvl>
  </w:abstractNum>
  <w:abstractNum w:abstractNumId="9" w15:restartNumberingAfterBreak="0">
    <w:nsid w:val="7CBC1A86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C"/>
    <w:rsid w:val="000C1C03"/>
    <w:rsid w:val="000D61F5"/>
    <w:rsid w:val="001165A4"/>
    <w:rsid w:val="0014128C"/>
    <w:rsid w:val="00164614"/>
    <w:rsid w:val="00174025"/>
    <w:rsid w:val="0017532D"/>
    <w:rsid w:val="00183788"/>
    <w:rsid w:val="00186394"/>
    <w:rsid w:val="00190A41"/>
    <w:rsid w:val="001C1FFD"/>
    <w:rsid w:val="001D2E4F"/>
    <w:rsid w:val="0022287F"/>
    <w:rsid w:val="00240D03"/>
    <w:rsid w:val="002D1686"/>
    <w:rsid w:val="002D414C"/>
    <w:rsid w:val="002D46C2"/>
    <w:rsid w:val="00330B9C"/>
    <w:rsid w:val="00357324"/>
    <w:rsid w:val="00380DFB"/>
    <w:rsid w:val="003903A6"/>
    <w:rsid w:val="003A0260"/>
    <w:rsid w:val="003A3C13"/>
    <w:rsid w:val="003A5229"/>
    <w:rsid w:val="003B71DB"/>
    <w:rsid w:val="003C167B"/>
    <w:rsid w:val="004013F5"/>
    <w:rsid w:val="00405177"/>
    <w:rsid w:val="004061C1"/>
    <w:rsid w:val="004133C5"/>
    <w:rsid w:val="00421F31"/>
    <w:rsid w:val="004407FA"/>
    <w:rsid w:val="00451C0C"/>
    <w:rsid w:val="0046060D"/>
    <w:rsid w:val="004743BD"/>
    <w:rsid w:val="00480D90"/>
    <w:rsid w:val="004A6EEB"/>
    <w:rsid w:val="004C266B"/>
    <w:rsid w:val="004F5C0A"/>
    <w:rsid w:val="00541FC5"/>
    <w:rsid w:val="005561EF"/>
    <w:rsid w:val="005714E7"/>
    <w:rsid w:val="0057415B"/>
    <w:rsid w:val="00582FEB"/>
    <w:rsid w:val="00587D22"/>
    <w:rsid w:val="005C459D"/>
    <w:rsid w:val="005D4019"/>
    <w:rsid w:val="005F1D2A"/>
    <w:rsid w:val="00607DFC"/>
    <w:rsid w:val="00620C43"/>
    <w:rsid w:val="00640067"/>
    <w:rsid w:val="0064009F"/>
    <w:rsid w:val="006B12C4"/>
    <w:rsid w:val="00706F05"/>
    <w:rsid w:val="00754A6F"/>
    <w:rsid w:val="00785B18"/>
    <w:rsid w:val="00790D0C"/>
    <w:rsid w:val="007B0731"/>
    <w:rsid w:val="007D0646"/>
    <w:rsid w:val="007E0D4E"/>
    <w:rsid w:val="00815BAB"/>
    <w:rsid w:val="008715B5"/>
    <w:rsid w:val="008838A9"/>
    <w:rsid w:val="008A6668"/>
    <w:rsid w:val="008C0193"/>
    <w:rsid w:val="008E7E78"/>
    <w:rsid w:val="009136B1"/>
    <w:rsid w:val="00937284"/>
    <w:rsid w:val="00945FC5"/>
    <w:rsid w:val="009540DB"/>
    <w:rsid w:val="009A2C33"/>
    <w:rsid w:val="009B1DA3"/>
    <w:rsid w:val="009F430D"/>
    <w:rsid w:val="00A200D3"/>
    <w:rsid w:val="00A40A58"/>
    <w:rsid w:val="00A50D4E"/>
    <w:rsid w:val="00AA1A1D"/>
    <w:rsid w:val="00AC2A1D"/>
    <w:rsid w:val="00B02403"/>
    <w:rsid w:val="00B43E2A"/>
    <w:rsid w:val="00B52826"/>
    <w:rsid w:val="00BA2704"/>
    <w:rsid w:val="00BA4B18"/>
    <w:rsid w:val="00BC202D"/>
    <w:rsid w:val="00BE7FA7"/>
    <w:rsid w:val="00BF5F7E"/>
    <w:rsid w:val="00C0786A"/>
    <w:rsid w:val="00C23A03"/>
    <w:rsid w:val="00C53C5C"/>
    <w:rsid w:val="00CA7E7A"/>
    <w:rsid w:val="00CC0A0A"/>
    <w:rsid w:val="00CF583B"/>
    <w:rsid w:val="00D066D7"/>
    <w:rsid w:val="00D27792"/>
    <w:rsid w:val="00D721CF"/>
    <w:rsid w:val="00D756CC"/>
    <w:rsid w:val="00DB0D80"/>
    <w:rsid w:val="00DB336B"/>
    <w:rsid w:val="00DB6197"/>
    <w:rsid w:val="00DF4814"/>
    <w:rsid w:val="00E85600"/>
    <w:rsid w:val="00EA0E9F"/>
    <w:rsid w:val="00EA301D"/>
    <w:rsid w:val="00EB27DE"/>
    <w:rsid w:val="00EC0E96"/>
    <w:rsid w:val="00ED2105"/>
    <w:rsid w:val="00F1144D"/>
    <w:rsid w:val="00F33C05"/>
    <w:rsid w:val="00F46B01"/>
    <w:rsid w:val="00F6122D"/>
    <w:rsid w:val="00F83ED5"/>
    <w:rsid w:val="00F94D78"/>
    <w:rsid w:val="00FC70CC"/>
    <w:rsid w:val="00FF3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7C8D"/>
  <w15:docId w15:val="{0B2B0AA3-38D8-4FD8-B419-EB8FFDBA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BD"/>
  </w:style>
  <w:style w:type="paragraph" w:styleId="1">
    <w:name w:val="heading 1"/>
    <w:basedOn w:val="a"/>
    <w:next w:val="a"/>
    <w:link w:val="10"/>
    <w:qFormat/>
    <w:rsid w:val="005D4019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CC"/>
    <w:rPr>
      <w:rFonts w:ascii="Tahoma" w:hAnsi="Tahoma" w:cs="Tahoma"/>
      <w:sz w:val="16"/>
      <w:szCs w:val="16"/>
    </w:rPr>
  </w:style>
  <w:style w:type="paragraph" w:customStyle="1" w:styleId="a5">
    <w:name w:val="Перечисления пунктов в регламенте"/>
    <w:basedOn w:val="a"/>
    <w:autoRedefine/>
    <w:rsid w:val="008C0193"/>
    <w:pPr>
      <w:tabs>
        <w:tab w:val="left" w:pos="-1843"/>
        <w:tab w:val="right" w:pos="426"/>
      </w:tabs>
      <w:spacing w:before="120" w:after="0" w:line="240" w:lineRule="auto"/>
      <w:jc w:val="both"/>
    </w:pPr>
    <w:rPr>
      <w:rFonts w:ascii="Arial" w:eastAsia="Times New Roman" w:hAnsi="Arial" w:cs="Arial"/>
      <w:bCs/>
      <w:iCs/>
      <w:snapToGrid w:val="0"/>
      <w:sz w:val="18"/>
      <w:szCs w:val="18"/>
    </w:rPr>
  </w:style>
  <w:style w:type="character" w:styleId="a6">
    <w:name w:val="Hyperlink"/>
    <w:basedOn w:val="a0"/>
    <w:uiPriority w:val="99"/>
    <w:rsid w:val="004051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A4B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4019"/>
    <w:rPr>
      <w:rFonts w:ascii="Times New Roman" w:eastAsia="Times New Roman" w:hAnsi="Times New Roman" w:cs="Times New Roman"/>
      <w:b/>
      <w:snapToGrid w:val="0"/>
      <w:szCs w:val="24"/>
    </w:rPr>
  </w:style>
  <w:style w:type="paragraph" w:customStyle="1" w:styleId="ConsPlusNormal">
    <w:name w:val="ConsPlusNormal"/>
    <w:rsid w:val="005D40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.cap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avishnyakov</dc:creator>
  <cp:lastModifiedBy>Вишняков Александр Брониславович</cp:lastModifiedBy>
  <cp:revision>16</cp:revision>
  <dcterms:created xsi:type="dcterms:W3CDTF">2024-09-03T13:00:00Z</dcterms:created>
  <dcterms:modified xsi:type="dcterms:W3CDTF">2024-12-26T08:34:00Z</dcterms:modified>
</cp:coreProperties>
</file>